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59" w:rsidRPr="00705499" w:rsidRDefault="00883B59" w:rsidP="00883B59">
      <w:pPr>
        <w:spacing w:line="500" w:lineRule="exact"/>
        <w:rPr>
          <w:rFonts w:hint="eastAsia"/>
          <w:sz w:val="28"/>
        </w:rPr>
      </w:pPr>
      <w:r w:rsidRPr="00705499">
        <w:rPr>
          <w:rFonts w:hint="eastAsia"/>
          <w:sz w:val="28"/>
        </w:rPr>
        <w:t>附件</w:t>
      </w:r>
      <w:r w:rsidRPr="00705499">
        <w:rPr>
          <w:rFonts w:hint="eastAsia"/>
          <w:sz w:val="28"/>
        </w:rPr>
        <w:t>1</w:t>
      </w:r>
      <w:r w:rsidRPr="00705499">
        <w:rPr>
          <w:rFonts w:hint="eastAsia"/>
          <w:sz w:val="28"/>
        </w:rPr>
        <w:t>：</w:t>
      </w:r>
    </w:p>
    <w:p w:rsidR="00883B59" w:rsidRPr="00705499" w:rsidRDefault="00883B59" w:rsidP="00883B59">
      <w:pPr>
        <w:jc w:val="center"/>
        <w:rPr>
          <w:rFonts w:ascii="黑体" w:eastAsia="黑体"/>
          <w:b/>
          <w:sz w:val="36"/>
          <w:szCs w:val="36"/>
        </w:rPr>
      </w:pPr>
      <w:bookmarkStart w:id="0" w:name="_GoBack"/>
      <w:r w:rsidRPr="00705499">
        <w:rPr>
          <w:rFonts w:ascii="黑体" w:eastAsia="黑体" w:hint="eastAsia"/>
          <w:b/>
          <w:sz w:val="36"/>
          <w:szCs w:val="36"/>
        </w:rPr>
        <w:t>首都经济贸易大学</w:t>
      </w:r>
    </w:p>
    <w:p w:rsidR="00883B59" w:rsidRPr="00705499" w:rsidRDefault="00883B59" w:rsidP="00883B59">
      <w:pPr>
        <w:jc w:val="center"/>
        <w:rPr>
          <w:rFonts w:ascii="黑体" w:eastAsia="黑体"/>
          <w:b/>
          <w:sz w:val="36"/>
          <w:szCs w:val="36"/>
        </w:rPr>
      </w:pPr>
      <w:r w:rsidRPr="00705499">
        <w:rPr>
          <w:rFonts w:ascii="黑体" w:eastAsia="黑体" w:hint="eastAsia"/>
          <w:b/>
          <w:sz w:val="36"/>
          <w:szCs w:val="36"/>
        </w:rPr>
        <w:t>遴选推荐北京市普通高等学校优秀毕业生实施办法</w:t>
      </w:r>
    </w:p>
    <w:bookmarkEnd w:id="0"/>
    <w:p w:rsidR="00883B59" w:rsidRPr="00705499" w:rsidRDefault="00883B59" w:rsidP="00883B59">
      <w:pPr>
        <w:ind w:firstLine="540"/>
        <w:jc w:val="left"/>
        <w:rPr>
          <w:rFonts w:ascii="仿宋_GB2312" w:eastAsia="仿宋_GB2312"/>
          <w:sz w:val="28"/>
          <w:szCs w:val="28"/>
        </w:rPr>
      </w:pPr>
      <w:r w:rsidRPr="00705499">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w:t>
      </w:r>
      <w:r w:rsidRPr="00705499">
        <w:rPr>
          <w:rFonts w:ascii="仿宋_GB2312" w:eastAsia="仿宋_GB2312"/>
          <w:sz w:val="28"/>
          <w:szCs w:val="28"/>
        </w:rPr>
        <w:t>2012</w:t>
      </w:r>
      <w:r w:rsidRPr="00705499">
        <w:rPr>
          <w:rFonts w:ascii="仿宋_GB2312" w:eastAsia="仿宋_GB2312" w:hint="eastAsia"/>
          <w:sz w:val="28"/>
          <w:szCs w:val="28"/>
        </w:rPr>
        <w:t>】</w:t>
      </w:r>
      <w:r w:rsidRPr="00705499">
        <w:rPr>
          <w:rFonts w:ascii="仿宋_GB2312" w:eastAsia="仿宋_GB2312"/>
          <w:sz w:val="28"/>
          <w:szCs w:val="28"/>
        </w:rPr>
        <w:t>1</w:t>
      </w:r>
      <w:r w:rsidRPr="00705499">
        <w:rPr>
          <w:rFonts w:ascii="仿宋_GB2312" w:eastAsia="仿宋_GB2312" w:hint="eastAsia"/>
          <w:sz w:val="28"/>
          <w:szCs w:val="28"/>
        </w:rPr>
        <w:t>号文件）的要求，结合我校实际情况，特制定本办法。</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优秀毕业生的评选工作按照公正、公开、公平、择优的原则进行。</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优秀毕业生的评选范围为我校应届毕业生，评选比例不超过应届毕业生总数的</w:t>
      </w:r>
      <w:r w:rsidRPr="00705499">
        <w:rPr>
          <w:rFonts w:ascii="仿宋_GB2312" w:eastAsia="仿宋_GB2312"/>
          <w:sz w:val="28"/>
          <w:szCs w:val="28"/>
        </w:rPr>
        <w:t>5%</w:t>
      </w:r>
      <w:r w:rsidRPr="00705499">
        <w:rPr>
          <w:rFonts w:ascii="仿宋_GB2312" w:eastAsia="仿宋_GB2312" w:hint="eastAsia"/>
          <w:sz w:val="28"/>
          <w:szCs w:val="28"/>
        </w:rPr>
        <w:t>。</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参与评选的应届毕业生应具备以下条件：</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（二）学习认真刻苦，成绩优秀，有较强的实践能力和创新能</w:t>
      </w:r>
      <w:r w:rsidRPr="00705499">
        <w:rPr>
          <w:rFonts w:ascii="仿宋_GB2312" w:eastAsia="仿宋_GB2312" w:hint="eastAsia"/>
          <w:sz w:val="28"/>
          <w:szCs w:val="28"/>
        </w:rPr>
        <w:lastRenderedPageBreak/>
        <w:t>力。</w:t>
      </w:r>
    </w:p>
    <w:p w:rsidR="00883B59" w:rsidRPr="00705499" w:rsidRDefault="00883B59" w:rsidP="00883B59">
      <w:pPr>
        <w:pStyle w:val="a7"/>
        <w:ind w:firstLineChars="250" w:firstLine="700"/>
        <w:jc w:val="left"/>
        <w:rPr>
          <w:rFonts w:ascii="仿宋_GB2312" w:eastAsia="仿宋_GB2312"/>
          <w:sz w:val="28"/>
          <w:szCs w:val="28"/>
        </w:rPr>
      </w:pPr>
      <w:r w:rsidRPr="00705499">
        <w:rPr>
          <w:rFonts w:ascii="仿宋_GB2312" w:eastAsia="仿宋_GB2312" w:hint="eastAsia"/>
          <w:sz w:val="28"/>
          <w:szCs w:val="28"/>
        </w:rPr>
        <w:t>本科生在校期间获得过两次（含两次）以上校级荣誉称号，包括“三好学生”、“优秀学生干部”、“优秀团员”、“优秀团干部”等。</w:t>
      </w:r>
    </w:p>
    <w:p w:rsidR="00883B59" w:rsidRPr="00705499" w:rsidRDefault="00883B59" w:rsidP="00883B59">
      <w:pPr>
        <w:pStyle w:val="a7"/>
        <w:ind w:firstLineChars="250" w:firstLine="700"/>
        <w:jc w:val="left"/>
        <w:rPr>
          <w:rFonts w:ascii="仿宋_GB2312" w:eastAsia="仿宋_GB2312"/>
          <w:sz w:val="28"/>
          <w:szCs w:val="28"/>
        </w:rPr>
      </w:pPr>
      <w:r w:rsidRPr="00705499">
        <w:rPr>
          <w:rFonts w:ascii="仿宋_GB2312" w:eastAsia="仿宋_GB2312" w:hint="eastAsia"/>
          <w:sz w:val="28"/>
          <w:szCs w:val="28"/>
        </w:rPr>
        <w:t>研究生在本校期间曾获得过一次以上（含一次）研究生学业奖学金或校级“优秀研究生干部”称号。</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（三）有较强的学术能力和科研能力。</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本科生毕业论文（设计）成绩优秀。</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（四）积极参加体育锻炼和文娱活动，身体健康，并达到《国家体育锻炼标准》。</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本科应届毕业生具备下列情况之一，同时满足第四条（一）、（二）、（四）项或者（一）、（三）、（四）项的可以参加遴选：</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（一）学风严谨，有较强的自学能力、科研能力和分析解决实</w:t>
      </w:r>
      <w:r w:rsidRPr="00705499">
        <w:rPr>
          <w:rFonts w:ascii="仿宋_GB2312" w:eastAsia="仿宋_GB2312" w:hint="eastAsia"/>
          <w:sz w:val="28"/>
          <w:szCs w:val="28"/>
        </w:rPr>
        <w:lastRenderedPageBreak/>
        <w:t>际问题的能力，参加学科竞赛并获得市级以上（含市级）奖励的；或作为项目负责人主持校级以上（含校级）大学生科研创新项目并结项的；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（二）在校期间，积极参加社会实践、志愿服务和社区服务活动，为学校和社会作出突出贡献，并获得市级以上（含市级）奖励或者荣誉称号的；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（三）有正确的就业观，服从国家需要。响应国家号召献身国防事业，自愿到西部、到艰苦边远地区和基层就业、创业的；</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研究生应届毕业生具备下列情况之一者，第四条（二）、（三）项规定内容可以适当放宽参加遴选：</w:t>
      </w:r>
    </w:p>
    <w:p w:rsidR="00883B59" w:rsidRPr="00705499" w:rsidRDefault="00883B59" w:rsidP="00883B59">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（一）在省部级及以上部门组织的各类比赛或竞赛（包括集体项目和个人项目）中获得三等奖以上（含三等奖）或前三名的；</w:t>
      </w:r>
    </w:p>
    <w:p w:rsidR="00883B59" w:rsidRPr="00705499" w:rsidRDefault="00883B59" w:rsidP="00883B59">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（二）在社会实践活动中，有突出的先进事迹，受到过国家或地方政府的表彰或其他奖励的；</w:t>
      </w:r>
    </w:p>
    <w:p w:rsidR="00883B59" w:rsidRPr="00705499" w:rsidRDefault="00883B59" w:rsidP="00883B59">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（三）积极响应国家号召，献身国防事业；或自愿到西部、到艰苦边远地区和基层就业、创业的；</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有下列情况之一者，不得参加优秀毕业生评选：</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（一）在校期间受过纪律处分的。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（二）有不良信用记录的。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（三）有学术不端行为的。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（四）不能取得相应学位的。</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优秀毕业生的评选工作按照以下程序开展：</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883B59" w:rsidRPr="00705499" w:rsidRDefault="00883B59" w:rsidP="00883B59">
      <w:pPr>
        <w:pStyle w:val="a7"/>
        <w:ind w:firstLine="560"/>
        <w:jc w:val="left"/>
        <w:rPr>
          <w:rFonts w:ascii="仿宋_GB2312" w:eastAsia="仿宋_GB2312"/>
          <w:sz w:val="28"/>
          <w:szCs w:val="28"/>
        </w:rPr>
      </w:pPr>
      <w:r w:rsidRPr="00705499">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883B59" w:rsidRPr="00705499" w:rsidRDefault="00883B59" w:rsidP="00883B59">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本办法由学生工作部、研究生工作部负责解释，自发布之日起实行。</w:t>
      </w:r>
    </w:p>
    <w:p w:rsidR="00A07550" w:rsidRPr="00883B59" w:rsidRDefault="00A07550"/>
    <w:sectPr w:rsidR="00A07550" w:rsidRPr="00883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28" w:rsidRDefault="00472B28" w:rsidP="00883B59">
      <w:r>
        <w:separator/>
      </w:r>
    </w:p>
  </w:endnote>
  <w:endnote w:type="continuationSeparator" w:id="0">
    <w:p w:rsidR="00472B28" w:rsidRDefault="00472B28" w:rsidP="0088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28" w:rsidRDefault="00472B28" w:rsidP="00883B59">
      <w:r>
        <w:separator/>
      </w:r>
    </w:p>
  </w:footnote>
  <w:footnote w:type="continuationSeparator" w:id="0">
    <w:p w:rsidR="00472B28" w:rsidRDefault="00472B28" w:rsidP="00883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12"/>
    <w:rsid w:val="00472B28"/>
    <w:rsid w:val="00883B59"/>
    <w:rsid w:val="00A07550"/>
    <w:rsid w:val="00FA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A6B11-45F4-42B7-88B6-F42FE940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B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3B59"/>
    <w:rPr>
      <w:sz w:val="18"/>
      <w:szCs w:val="18"/>
    </w:rPr>
  </w:style>
  <w:style w:type="paragraph" w:styleId="a5">
    <w:name w:val="footer"/>
    <w:basedOn w:val="a"/>
    <w:link w:val="a6"/>
    <w:uiPriority w:val="99"/>
    <w:unhideWhenUsed/>
    <w:rsid w:val="00883B59"/>
    <w:pPr>
      <w:tabs>
        <w:tab w:val="center" w:pos="4153"/>
        <w:tab w:val="right" w:pos="8306"/>
      </w:tabs>
      <w:snapToGrid w:val="0"/>
      <w:jc w:val="left"/>
    </w:pPr>
    <w:rPr>
      <w:sz w:val="18"/>
      <w:szCs w:val="18"/>
    </w:rPr>
  </w:style>
  <w:style w:type="character" w:customStyle="1" w:styleId="a6">
    <w:name w:val="页脚 字符"/>
    <w:basedOn w:val="a0"/>
    <w:link w:val="a5"/>
    <w:uiPriority w:val="99"/>
    <w:rsid w:val="00883B59"/>
    <w:rPr>
      <w:sz w:val="18"/>
      <w:szCs w:val="18"/>
    </w:rPr>
  </w:style>
  <w:style w:type="paragraph" w:styleId="a7">
    <w:name w:val="List Paragraph"/>
    <w:basedOn w:val="a"/>
    <w:uiPriority w:val="99"/>
    <w:qFormat/>
    <w:rsid w:val="00883B5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2021-05-24T00:57:00Z</dcterms:created>
  <dcterms:modified xsi:type="dcterms:W3CDTF">2021-05-24T00:57:00Z</dcterms:modified>
</cp:coreProperties>
</file>