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200" w:rsidRPr="00F22831" w:rsidRDefault="00E62200" w:rsidP="00E62200">
      <w:pPr>
        <w:pStyle w:val="a8"/>
        <w:widowControl/>
        <w:numPr>
          <w:ilvl w:val="0"/>
          <w:numId w:val="1"/>
        </w:numPr>
        <w:spacing w:line="360" w:lineRule="auto"/>
        <w:ind w:firstLineChars="0" w:firstLine="0"/>
        <w:jc w:val="left"/>
        <w:rPr>
          <w:rFonts w:ascii="宋体" w:hAnsi="宋体"/>
          <w:kern w:val="0"/>
          <w:sz w:val="24"/>
          <w:szCs w:val="32"/>
        </w:rPr>
      </w:pPr>
      <w:r>
        <w:rPr>
          <w:rFonts w:ascii="宋体" w:hAnsi="宋体" w:hint="eastAsia"/>
          <w:b/>
          <w:bCs/>
          <w:kern w:val="0"/>
          <w:sz w:val="24"/>
          <w:szCs w:val="32"/>
        </w:rPr>
        <w:t>八、</w:t>
      </w:r>
      <w:r w:rsidRPr="002B6DF9">
        <w:rPr>
          <w:rFonts w:ascii="宋体" w:hAnsi="宋体" w:hint="eastAsia"/>
          <w:b/>
          <w:bCs/>
          <w:kern w:val="0"/>
          <w:sz w:val="24"/>
          <w:szCs w:val="32"/>
        </w:rPr>
        <w:t>经典阅读书目及期刊目录</w:t>
      </w:r>
    </w:p>
    <w:p w:rsidR="00E62200" w:rsidRPr="00E86D45" w:rsidRDefault="00E62200" w:rsidP="00E62200">
      <w:pPr>
        <w:pStyle w:val="a8"/>
        <w:widowControl/>
        <w:numPr>
          <w:ilvl w:val="0"/>
          <w:numId w:val="1"/>
        </w:numPr>
        <w:spacing w:line="360" w:lineRule="auto"/>
        <w:ind w:firstLineChars="0" w:firstLine="0"/>
        <w:jc w:val="left"/>
        <w:rPr>
          <w:rFonts w:ascii="宋体" w:hAnsi="宋体"/>
          <w:b/>
          <w:kern w:val="0"/>
          <w:sz w:val="24"/>
          <w:szCs w:val="32"/>
        </w:rPr>
      </w:pPr>
      <w:r w:rsidRPr="00E86D45">
        <w:rPr>
          <w:rFonts w:ascii="宋体" w:hAnsi="宋体" w:hint="eastAsia"/>
          <w:b/>
          <w:sz w:val="24"/>
        </w:rPr>
        <w:t>（1）专著</w:t>
      </w:r>
    </w:p>
    <w:p w:rsidR="00E62200" w:rsidRDefault="00E62200" w:rsidP="00E62200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[1] Shannon P.Pratt, AlinaV.Niculita. </w:t>
      </w:r>
      <w:r>
        <w:rPr>
          <w:rFonts w:asciiTheme="minorEastAsia" w:hAnsiTheme="minorEastAsia"/>
          <w:sz w:val="24"/>
        </w:rPr>
        <w:t>Valuing a Business—the Analysis and Appraisal of Closely Held Companies (Fifth Edition)</w:t>
      </w:r>
      <w:r>
        <w:rPr>
          <w:rFonts w:asciiTheme="minorEastAsia" w:hAnsiTheme="minorEastAsia" w:hint="eastAsia"/>
          <w:sz w:val="24"/>
        </w:rPr>
        <w:t>[M].</w:t>
      </w:r>
      <w:r>
        <w:rPr>
          <w:rFonts w:asciiTheme="minorEastAsia" w:hAnsiTheme="minorEastAsia"/>
          <w:sz w:val="24"/>
        </w:rPr>
        <w:t>McGraw-Hill</w:t>
      </w:r>
      <w:r>
        <w:rPr>
          <w:rFonts w:asciiTheme="minorEastAsia" w:hAnsiTheme="minorEastAsia" w:hint="eastAsia"/>
          <w:sz w:val="24"/>
        </w:rPr>
        <w:t>,</w:t>
      </w:r>
      <w:r>
        <w:rPr>
          <w:rFonts w:asciiTheme="minorEastAsia" w:hAnsiTheme="minorEastAsia"/>
          <w:sz w:val="24"/>
        </w:rPr>
        <w:t xml:space="preserve"> 2008</w:t>
      </w:r>
      <w:r>
        <w:rPr>
          <w:rFonts w:asciiTheme="minorEastAsia" w:hAnsiTheme="minorEastAsia" w:hint="eastAsia"/>
          <w:sz w:val="24"/>
        </w:rPr>
        <w:t>.</w:t>
      </w:r>
    </w:p>
    <w:p w:rsidR="00E62200" w:rsidRDefault="00E62200" w:rsidP="00E62200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[2] </w:t>
      </w:r>
      <w:r>
        <w:rPr>
          <w:rFonts w:asciiTheme="minorEastAsia" w:hAnsiTheme="minorEastAsia"/>
          <w:sz w:val="24"/>
        </w:rPr>
        <w:t>International Valuation Standards Council.International Valuation Standards</w:t>
      </w:r>
      <w:r>
        <w:rPr>
          <w:rFonts w:asciiTheme="minorEastAsia" w:hAnsiTheme="minorEastAsia" w:hint="eastAsia"/>
          <w:sz w:val="24"/>
        </w:rPr>
        <w:t>[M]. 2013.</w:t>
      </w:r>
    </w:p>
    <w:p w:rsidR="00E62200" w:rsidRDefault="00E62200" w:rsidP="00E62200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[3] </w:t>
      </w:r>
      <w:r>
        <w:rPr>
          <w:rFonts w:asciiTheme="minorEastAsia" w:hAnsiTheme="minorEastAsia"/>
          <w:sz w:val="24"/>
        </w:rPr>
        <w:t>Richard Rozgaitis</w:t>
      </w:r>
      <w:r>
        <w:rPr>
          <w:rFonts w:asciiTheme="minorEastAsia" w:hAnsiTheme="minorEastAsia" w:hint="eastAsia"/>
          <w:sz w:val="24"/>
        </w:rPr>
        <w:t>. Valuation ＆ Dealmaking of Technology –Based Intellectual Property[M]. John Wiley＆Sons,Inc，2003.</w:t>
      </w:r>
    </w:p>
    <w:p w:rsidR="00E62200" w:rsidRDefault="00E62200" w:rsidP="00E62200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[4] </w:t>
      </w:r>
      <w:r>
        <w:rPr>
          <w:rFonts w:asciiTheme="minorEastAsia" w:hAnsiTheme="minorEastAsia"/>
          <w:sz w:val="24"/>
        </w:rPr>
        <w:t>Michael J. Mard</w:t>
      </w:r>
      <w:r>
        <w:rPr>
          <w:rFonts w:asciiTheme="minorEastAsia" w:hAnsiTheme="minorEastAsia" w:hint="eastAsia"/>
          <w:sz w:val="24"/>
        </w:rPr>
        <w:t xml:space="preserve">, </w:t>
      </w:r>
      <w:r>
        <w:rPr>
          <w:rFonts w:asciiTheme="minorEastAsia" w:hAnsiTheme="minorEastAsia"/>
          <w:sz w:val="24"/>
        </w:rPr>
        <w:t>James R. Hitchner</w:t>
      </w:r>
      <w:r>
        <w:rPr>
          <w:rFonts w:asciiTheme="minorEastAsia" w:hAnsiTheme="minorEastAsia" w:hint="eastAsia"/>
          <w:sz w:val="24"/>
        </w:rPr>
        <w:t xml:space="preserve">, </w:t>
      </w:r>
      <w:r>
        <w:rPr>
          <w:rFonts w:asciiTheme="minorEastAsia" w:hAnsiTheme="minorEastAsia"/>
          <w:sz w:val="24"/>
        </w:rPr>
        <w:t>Steven D. Hyden</w:t>
      </w:r>
      <w:r>
        <w:rPr>
          <w:rFonts w:asciiTheme="minorEastAsia" w:hAnsiTheme="minorEastAsia" w:hint="eastAsia"/>
          <w:sz w:val="24"/>
        </w:rPr>
        <w:t xml:space="preserve">. </w:t>
      </w:r>
      <w:r>
        <w:rPr>
          <w:rFonts w:asciiTheme="minorEastAsia" w:hAnsiTheme="minorEastAsia"/>
          <w:sz w:val="24"/>
        </w:rPr>
        <w:t>Valuation for Financial Reporting: Fair Value, Business Combinations, Intangible Assets, Goodwill and Impairment Analysis</w:t>
      </w:r>
      <w:r>
        <w:rPr>
          <w:rFonts w:asciiTheme="minorEastAsia" w:hAnsiTheme="minorEastAsia" w:hint="eastAsia"/>
          <w:sz w:val="24"/>
        </w:rPr>
        <w:t xml:space="preserve">[M]. </w:t>
      </w:r>
      <w:r>
        <w:rPr>
          <w:rFonts w:asciiTheme="minorEastAsia" w:hAnsiTheme="minorEastAsia"/>
          <w:sz w:val="24"/>
        </w:rPr>
        <w:t>Wiley</w:t>
      </w:r>
      <w:r>
        <w:rPr>
          <w:rFonts w:asciiTheme="minorEastAsia" w:hAnsiTheme="minorEastAsia" w:hint="eastAsia"/>
          <w:sz w:val="24"/>
        </w:rPr>
        <w:t>, 2010.</w:t>
      </w:r>
    </w:p>
    <w:p w:rsidR="00E62200" w:rsidRDefault="00E62200" w:rsidP="00E62200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[5] </w:t>
      </w:r>
      <w:r>
        <w:rPr>
          <w:rFonts w:asciiTheme="minorEastAsia" w:hAnsiTheme="minorEastAsia"/>
          <w:sz w:val="24"/>
        </w:rPr>
        <w:t>The Valuation Handbook: Valuation Techniques from Today's Top Practitioners</w:t>
      </w:r>
      <w:r>
        <w:rPr>
          <w:rFonts w:asciiTheme="minorEastAsia" w:hAnsiTheme="minorEastAsia" w:hint="eastAsia"/>
          <w:sz w:val="24"/>
        </w:rPr>
        <w:t xml:space="preserve">[M]. </w:t>
      </w:r>
      <w:r>
        <w:rPr>
          <w:rFonts w:asciiTheme="minorEastAsia" w:hAnsiTheme="minorEastAsia"/>
          <w:sz w:val="24"/>
        </w:rPr>
        <w:t>JOHN WILEY &amp; SONS INC</w:t>
      </w:r>
      <w:r>
        <w:rPr>
          <w:rFonts w:asciiTheme="minorEastAsia" w:hAnsiTheme="minorEastAsia" w:hint="eastAsia"/>
          <w:sz w:val="24"/>
        </w:rPr>
        <w:t>, 2009.</w:t>
      </w:r>
    </w:p>
    <w:p w:rsidR="00E62200" w:rsidRDefault="00E62200" w:rsidP="00E62200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[6] 美国评估促进会评估准则委员会著.王诚军（译）.美国评估准则[M].北京：人民大学出版社,2009.</w:t>
      </w:r>
    </w:p>
    <w:p w:rsidR="00E62200" w:rsidRDefault="00E62200" w:rsidP="00E62200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[7] 戈登•史密斯,罗素•帕尔.知识产权价值评估、开发与侵权赔偿[M].夏玮,周叔敏,杨蓬等译.北京：电子工业出版社,2012.</w:t>
      </w:r>
    </w:p>
    <w:p w:rsidR="00E62200" w:rsidRDefault="00E62200" w:rsidP="00E62200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[8] 刘玉平. 资产评估教程[M].北京：中国财政经济出版社,2010.</w:t>
      </w:r>
    </w:p>
    <w:p w:rsidR="00E62200" w:rsidRDefault="00E62200" w:rsidP="00E62200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[9] 蒂姆</w:t>
      </w:r>
      <w:r w:rsidR="0007292F">
        <w:rPr>
          <w:rFonts w:asciiTheme="minorEastAsia" w:hAnsiTheme="minorEastAsia" w:hint="eastAsia"/>
          <w:sz w:val="24"/>
        </w:rPr>
        <w:t>•</w:t>
      </w:r>
      <w:r>
        <w:rPr>
          <w:rFonts w:asciiTheme="minorEastAsia" w:hAnsiTheme="minorEastAsia" w:hint="eastAsia"/>
          <w:sz w:val="24"/>
        </w:rPr>
        <w:t>科勒. 价值评估[M].北京：电子工业出版社,2008.</w:t>
      </w:r>
    </w:p>
    <w:p w:rsidR="00E62200" w:rsidRDefault="00E62200" w:rsidP="00E62200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[10] 布瑞德福特</w:t>
      </w:r>
      <w:r w:rsidR="0007292F">
        <w:rPr>
          <w:rFonts w:asciiTheme="minorEastAsia" w:hAnsiTheme="minorEastAsia" w:hint="eastAsia"/>
          <w:sz w:val="24"/>
        </w:rPr>
        <w:t>•</w:t>
      </w:r>
      <w:r>
        <w:rPr>
          <w:rFonts w:asciiTheme="minorEastAsia" w:hAnsiTheme="minorEastAsia" w:hint="eastAsia"/>
          <w:sz w:val="24"/>
        </w:rPr>
        <w:t>康纳尔. 公司价值评估[M].北京：华夏出版社,2001.</w:t>
      </w:r>
    </w:p>
    <w:p w:rsidR="00E62200" w:rsidRDefault="00E62200" w:rsidP="00E62200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[11] 美国估价学会. 不动产估价[M].北京：地质出版社,2001.</w:t>
      </w:r>
    </w:p>
    <w:p w:rsidR="00E62200" w:rsidRDefault="00E62200" w:rsidP="00E62200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[12] 罗伯特</w:t>
      </w:r>
      <w:r w:rsidR="0007292F">
        <w:rPr>
          <w:rFonts w:asciiTheme="minorEastAsia" w:hAnsiTheme="minorEastAsia" w:hint="eastAsia"/>
          <w:sz w:val="24"/>
        </w:rPr>
        <w:t>•</w:t>
      </w:r>
      <w:r>
        <w:rPr>
          <w:rFonts w:asciiTheme="minorEastAsia" w:hAnsiTheme="minorEastAsia" w:hint="eastAsia"/>
          <w:sz w:val="24"/>
        </w:rPr>
        <w:t>F</w:t>
      </w:r>
      <w:r w:rsidR="0007292F">
        <w:rPr>
          <w:rFonts w:asciiTheme="minorEastAsia" w:hAnsiTheme="minorEastAsia" w:hint="eastAsia"/>
          <w:sz w:val="24"/>
        </w:rPr>
        <w:t>•</w:t>
      </w:r>
      <w:r>
        <w:rPr>
          <w:rFonts w:asciiTheme="minorEastAsia" w:hAnsiTheme="minorEastAsia" w:hint="eastAsia"/>
          <w:sz w:val="24"/>
        </w:rPr>
        <w:t>赖利. 无形资产评估[M]. 北京：大百科全书出版社,2001.</w:t>
      </w:r>
    </w:p>
    <w:p w:rsidR="00E62200" w:rsidRDefault="00E62200" w:rsidP="00E62200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[13] 弗兰克C</w:t>
      </w:r>
      <w:r w:rsidR="0007292F">
        <w:rPr>
          <w:rFonts w:asciiTheme="minorEastAsia" w:hAnsiTheme="minorEastAsia" w:hint="eastAsia"/>
          <w:sz w:val="24"/>
        </w:rPr>
        <w:t>•</w:t>
      </w:r>
      <w:r>
        <w:rPr>
          <w:rFonts w:asciiTheme="minorEastAsia" w:hAnsiTheme="minorEastAsia" w:hint="eastAsia"/>
          <w:sz w:val="24"/>
        </w:rPr>
        <w:t>埃文斯. 并购价值评估[M].北京：机械工业出版社,2003.</w:t>
      </w:r>
    </w:p>
    <w:p w:rsidR="00E62200" w:rsidRDefault="00E62200" w:rsidP="00E62200">
      <w:pPr>
        <w:numPr>
          <w:ilvl w:val="0"/>
          <w:numId w:val="1"/>
        </w:numPr>
        <w:spacing w:line="360" w:lineRule="auto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hint="eastAsia"/>
          <w:sz w:val="24"/>
        </w:rPr>
        <w:t xml:space="preserve">[14] </w:t>
      </w:r>
      <w:hyperlink r:id="rId7" w:history="1">
        <w:r>
          <w:rPr>
            <w:rFonts w:asciiTheme="minorEastAsia" w:hAnsiTheme="minorEastAsia" w:cs="宋体" w:hint="eastAsia"/>
            <w:kern w:val="0"/>
            <w:sz w:val="24"/>
          </w:rPr>
          <w:t>达摩达兰</w:t>
        </w:r>
      </w:hyperlink>
      <w:r>
        <w:rPr>
          <w:rFonts w:asciiTheme="minorEastAsia" w:hAnsiTheme="minorEastAsia" w:cs="宋体" w:hint="eastAsia"/>
          <w:kern w:val="0"/>
          <w:sz w:val="24"/>
        </w:rPr>
        <w:t>.</w:t>
      </w:r>
      <w:r>
        <w:rPr>
          <w:rFonts w:asciiTheme="minorEastAsia" w:hAnsiTheme="minorEastAsia" w:cs="宋体" w:hint="eastAsia"/>
          <w:bCs/>
          <w:kern w:val="36"/>
          <w:sz w:val="24"/>
        </w:rPr>
        <w:t xml:space="preserve"> 投资估价(上、下):确定任何资产价值的工具和技术(第3版)[M].北京：</w:t>
      </w:r>
      <w:r>
        <w:rPr>
          <w:rFonts w:asciiTheme="minorEastAsia" w:hAnsiTheme="minorEastAsia" w:cs="宋体" w:hint="eastAsia"/>
          <w:kern w:val="0"/>
          <w:sz w:val="24"/>
        </w:rPr>
        <w:t>清华大学出版社,2014.</w:t>
      </w:r>
    </w:p>
    <w:p w:rsidR="00E62200" w:rsidRDefault="00E62200" w:rsidP="00E62200">
      <w:pPr>
        <w:numPr>
          <w:ilvl w:val="0"/>
          <w:numId w:val="1"/>
        </w:numPr>
        <w:spacing w:line="360" w:lineRule="auto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[15] 理查德</w:t>
      </w:r>
      <w:r w:rsidR="0007292F">
        <w:rPr>
          <w:rFonts w:asciiTheme="minorEastAsia" w:hAnsiTheme="minorEastAsia" w:hint="eastAsia"/>
          <w:sz w:val="24"/>
        </w:rPr>
        <w:t>•</w:t>
      </w:r>
      <w:r>
        <w:rPr>
          <w:rFonts w:asciiTheme="minorEastAsia" w:hAnsiTheme="minorEastAsia" w:cs="宋体" w:hint="eastAsia"/>
          <w:kern w:val="0"/>
          <w:sz w:val="24"/>
        </w:rPr>
        <w:t>A</w:t>
      </w:r>
      <w:r w:rsidR="0007292F">
        <w:rPr>
          <w:rFonts w:asciiTheme="minorEastAsia" w:hAnsiTheme="minorEastAsia" w:hint="eastAsia"/>
          <w:sz w:val="24"/>
        </w:rPr>
        <w:t>•</w:t>
      </w:r>
      <w:r>
        <w:rPr>
          <w:rFonts w:asciiTheme="minorEastAsia" w:hAnsiTheme="minorEastAsia" w:cs="宋体" w:hint="eastAsia"/>
          <w:kern w:val="0"/>
          <w:sz w:val="24"/>
        </w:rPr>
        <w:t>布雷利,斯图尔特</w:t>
      </w:r>
      <w:r w:rsidR="0007292F">
        <w:rPr>
          <w:rFonts w:asciiTheme="minorEastAsia" w:hAnsiTheme="minorEastAsia" w:hint="eastAsia"/>
          <w:sz w:val="24"/>
        </w:rPr>
        <w:t>•</w:t>
      </w:r>
      <w:r>
        <w:rPr>
          <w:rFonts w:asciiTheme="minorEastAsia" w:hAnsiTheme="minorEastAsia" w:cs="宋体" w:hint="eastAsia"/>
          <w:kern w:val="0"/>
          <w:sz w:val="24"/>
        </w:rPr>
        <w:t>C</w:t>
      </w:r>
      <w:r w:rsidR="0007292F">
        <w:rPr>
          <w:rFonts w:asciiTheme="minorEastAsia" w:hAnsiTheme="minorEastAsia" w:hint="eastAsia"/>
          <w:sz w:val="24"/>
        </w:rPr>
        <w:t>•</w:t>
      </w:r>
      <w:r>
        <w:rPr>
          <w:rFonts w:asciiTheme="minorEastAsia" w:hAnsiTheme="minorEastAsia" w:cs="宋体" w:hint="eastAsia"/>
          <w:kern w:val="0"/>
          <w:sz w:val="24"/>
        </w:rPr>
        <w:t>迈尔斯. 资本投资与估值[M].北京：中国人民大学出版社,2010.</w:t>
      </w:r>
    </w:p>
    <w:p w:rsidR="00E62200" w:rsidRDefault="00E62200" w:rsidP="00E62200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lastRenderedPageBreak/>
        <w:t xml:space="preserve">[16] </w:t>
      </w:r>
      <w:r>
        <w:rPr>
          <w:rFonts w:asciiTheme="minorEastAsia" w:hAnsiTheme="minorEastAsia" w:hint="eastAsia"/>
          <w:sz w:val="24"/>
        </w:rPr>
        <w:t>艾伦</w:t>
      </w:r>
      <w:r w:rsidR="0007292F">
        <w:rPr>
          <w:rFonts w:asciiTheme="minorEastAsia" w:hAnsiTheme="minorEastAsia" w:hint="eastAsia"/>
          <w:sz w:val="24"/>
        </w:rPr>
        <w:t>•</w:t>
      </w:r>
      <w:r>
        <w:rPr>
          <w:rFonts w:asciiTheme="minorEastAsia" w:hAnsiTheme="minorEastAsia" w:hint="eastAsia"/>
          <w:sz w:val="24"/>
        </w:rPr>
        <w:t>格里戈里. 公司战略性估价[M].北京：电子工业出版社,2001.</w:t>
      </w:r>
    </w:p>
    <w:p w:rsidR="00E62200" w:rsidRDefault="00E62200" w:rsidP="00E62200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[17] 罗杰</w:t>
      </w:r>
      <w:r w:rsidR="0007292F">
        <w:rPr>
          <w:rFonts w:asciiTheme="minorEastAsia" w:hAnsiTheme="minorEastAsia" w:hint="eastAsia"/>
          <w:sz w:val="24"/>
        </w:rPr>
        <w:t>•</w:t>
      </w:r>
      <w:r>
        <w:rPr>
          <w:rFonts w:asciiTheme="minorEastAsia" w:hAnsiTheme="minorEastAsia" w:hint="eastAsia"/>
          <w:sz w:val="24"/>
        </w:rPr>
        <w:t>莫林,谢丽</w:t>
      </w:r>
      <w:r w:rsidR="0007292F">
        <w:rPr>
          <w:rFonts w:asciiTheme="minorEastAsia" w:hAnsiTheme="minorEastAsia" w:hint="eastAsia"/>
          <w:sz w:val="24"/>
        </w:rPr>
        <w:t>•</w:t>
      </w:r>
      <w:r>
        <w:rPr>
          <w:rFonts w:asciiTheme="minorEastAsia" w:hAnsiTheme="minorEastAsia" w:hint="eastAsia"/>
          <w:sz w:val="24"/>
        </w:rPr>
        <w:t>杰瑞尔. 公司价值[M].北京：企业管理出版社,2002.</w:t>
      </w:r>
    </w:p>
    <w:p w:rsidR="00E62200" w:rsidRDefault="00E62200" w:rsidP="00E62200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[18] 阿沃斯</w:t>
      </w:r>
      <w:r w:rsidR="0007292F">
        <w:rPr>
          <w:rFonts w:asciiTheme="minorEastAsia" w:hAnsiTheme="minorEastAsia" w:hint="eastAsia"/>
          <w:sz w:val="24"/>
        </w:rPr>
        <w:t>•</w:t>
      </w:r>
      <w:r>
        <w:rPr>
          <w:rFonts w:asciiTheme="minorEastAsia" w:hAnsiTheme="minorEastAsia" w:hint="eastAsia"/>
          <w:sz w:val="24"/>
        </w:rPr>
        <w:t>达莫达让. 深入价值评估[M].北京：北京大学出版社,2005.</w:t>
      </w:r>
    </w:p>
    <w:p w:rsidR="00E62200" w:rsidRDefault="00E62200" w:rsidP="00E62200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[19]韦斯顿•安森.知识产权价值评估基础[M].北京：知识产权出版社,2009.</w:t>
      </w:r>
    </w:p>
    <w:p w:rsidR="00E62200" w:rsidRDefault="00E62200" w:rsidP="00E62200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[20] 中国资产评估协会. 2016年度全国注册资产评估师考试指定辅导教材:资产评估[M].北京：</w:t>
      </w:r>
      <w:r>
        <w:rPr>
          <w:rFonts w:asciiTheme="minorEastAsia" w:hAnsiTheme="minorEastAsia"/>
          <w:sz w:val="24"/>
        </w:rPr>
        <w:t>中国财政经济出版社</w:t>
      </w:r>
      <w:r>
        <w:rPr>
          <w:rFonts w:asciiTheme="minorEastAsia" w:hAnsiTheme="minorEastAsia" w:hint="eastAsia"/>
          <w:sz w:val="24"/>
        </w:rPr>
        <w:t>,2016.</w:t>
      </w:r>
    </w:p>
    <w:p w:rsidR="00E62200" w:rsidRDefault="00E62200" w:rsidP="00E62200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[21] 中天恒会计师事务所.资产评估案例分析[M].北京: 中国时代经济出版社,2008.</w:t>
      </w:r>
    </w:p>
    <w:p w:rsidR="00E62200" w:rsidRDefault="00E62200" w:rsidP="00E62200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[22] （美）布莱尔，（美）沃曼著，王志台，谢诗蕾，陈春华译. 无形财富：来自布鲁金斯无形资产研究特别工作组的报告（中英文对照）——科文工商管理经典文库·财务系列[C].北京：中国劳动社会保障出版社,2004.</w:t>
      </w:r>
    </w:p>
    <w:p w:rsidR="00E62200" w:rsidRDefault="00E62200" w:rsidP="00E62200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[23] 帕特里克</w:t>
      </w:r>
      <w:r w:rsidR="0007292F">
        <w:rPr>
          <w:rFonts w:asciiTheme="minorEastAsia" w:hAnsiTheme="minorEastAsia" w:hint="eastAsia"/>
          <w:sz w:val="24"/>
        </w:rPr>
        <w:t>•</w:t>
      </w:r>
      <w:r>
        <w:rPr>
          <w:rFonts w:asciiTheme="minorEastAsia" w:hAnsiTheme="minorEastAsia" w:hint="eastAsia"/>
          <w:sz w:val="24"/>
        </w:rPr>
        <w:t>A</w:t>
      </w:r>
      <w:r w:rsidR="0007292F">
        <w:rPr>
          <w:rFonts w:asciiTheme="minorEastAsia" w:hAnsiTheme="minorEastAsia" w:hint="eastAsia"/>
          <w:sz w:val="24"/>
        </w:rPr>
        <w:t>•</w:t>
      </w:r>
      <w:r>
        <w:rPr>
          <w:rFonts w:asciiTheme="minorEastAsia" w:hAnsiTheme="minorEastAsia" w:hint="eastAsia"/>
          <w:sz w:val="24"/>
        </w:rPr>
        <w:t>高根. 兼并、收购和公司重组(第4版)[M].北京：中国人民大学出版社,2010.</w:t>
      </w:r>
    </w:p>
    <w:p w:rsidR="00E62200" w:rsidRDefault="00E62200" w:rsidP="00E62200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[24] 科勒. 价值评估:公司价值的衡量与管理(第4版)[M].北京：电子工业出版社,2007.</w:t>
      </w:r>
    </w:p>
    <w:p w:rsidR="00E62200" w:rsidRDefault="00E62200" w:rsidP="00E62200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[25] 希勒. 非理性繁荣（第二版）[M].北京：中国人民大学出版社,2014.</w:t>
      </w:r>
    </w:p>
    <w:p w:rsidR="00E62200" w:rsidRDefault="00E62200" w:rsidP="00E62200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[26] 埃尔顿. 现代投资组合理论与投资分析[M].北京：机械工业出版社,2007.</w:t>
      </w:r>
    </w:p>
    <w:p w:rsidR="00E62200" w:rsidRDefault="00E62200" w:rsidP="00E62200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[27] 刘德运. 无形资产评估[M]. 北京：中国财政经济出版社, 2010.</w:t>
      </w:r>
    </w:p>
    <w:p w:rsidR="00E62200" w:rsidRDefault="00E62200" w:rsidP="00E62200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[28] (美)大卫 T.拉勒比，贾森 A.沃斯 估值技术[M]. 北京：机械工业出版社, 2015.</w:t>
      </w:r>
    </w:p>
    <w:p w:rsidR="00E62200" w:rsidRPr="00E86D45" w:rsidRDefault="00E62200" w:rsidP="00E62200">
      <w:pPr>
        <w:spacing w:line="360" w:lineRule="auto"/>
        <w:ind w:firstLineChars="100" w:firstLine="241"/>
        <w:rPr>
          <w:rFonts w:ascii="宋体" w:hAnsi="宋体"/>
          <w:b/>
          <w:sz w:val="24"/>
        </w:rPr>
      </w:pPr>
      <w:r w:rsidRPr="00E86D45">
        <w:rPr>
          <w:rFonts w:ascii="宋体" w:hAnsi="宋体" w:hint="eastAsia"/>
          <w:b/>
          <w:sz w:val="24"/>
        </w:rPr>
        <w:t>（2）论文集</w:t>
      </w:r>
    </w:p>
    <w:p w:rsidR="00E62200" w:rsidRPr="00CE30AC" w:rsidRDefault="00E62200" w:rsidP="00E62200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Theme="minorEastAsia" w:hAnsiTheme="minorEastAsia" w:hint="eastAsia"/>
          <w:sz w:val="24"/>
        </w:rPr>
        <w:t xml:space="preserve">[1] </w:t>
      </w:r>
      <w:r w:rsidRPr="00CE30AC">
        <w:rPr>
          <w:rFonts w:ascii="宋体" w:hAnsi="宋体" w:hint="eastAsia"/>
          <w:sz w:val="24"/>
        </w:rPr>
        <w:t>厦门大学评估研究中心</w:t>
      </w:r>
      <w:r w:rsidRPr="00D67057">
        <w:rPr>
          <w:rFonts w:ascii="宋体" w:hAnsi="宋体" w:hint="eastAsia"/>
          <w:sz w:val="24"/>
        </w:rPr>
        <w:t>.</w:t>
      </w:r>
      <w:r w:rsidRPr="00CE30AC">
        <w:rPr>
          <w:rFonts w:ascii="宋体" w:hAnsi="宋体" w:hint="eastAsia"/>
          <w:sz w:val="24"/>
        </w:rPr>
        <w:t xml:space="preserve">资产评估研究论文选集 </w:t>
      </w:r>
      <w:r w:rsidRPr="00D67057">
        <w:rPr>
          <w:rFonts w:ascii="宋体" w:hAnsi="宋体" w:hint="eastAsia"/>
          <w:sz w:val="24"/>
        </w:rPr>
        <w:t>[C].</w:t>
      </w:r>
      <w:r>
        <w:rPr>
          <w:rFonts w:ascii="宋体" w:hAnsi="宋体" w:hint="eastAsia"/>
          <w:sz w:val="24"/>
        </w:rPr>
        <w:t>北京:中国经济出版社,2013</w:t>
      </w:r>
    </w:p>
    <w:p w:rsidR="00E62200" w:rsidRPr="00CE30AC" w:rsidRDefault="00E62200" w:rsidP="00E62200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Theme="minorEastAsia" w:hAnsiTheme="minorEastAsia" w:hint="eastAsia"/>
          <w:sz w:val="24"/>
        </w:rPr>
        <w:t>[2]</w:t>
      </w:r>
      <w:r w:rsidRPr="00CE30AC">
        <w:rPr>
          <w:rFonts w:ascii="宋体" w:hAnsi="宋体" w:hint="eastAsia"/>
          <w:sz w:val="24"/>
        </w:rPr>
        <w:t>中国资产评估协会.品牌.价值.评估</w:t>
      </w:r>
      <w:r w:rsidRPr="00D67057">
        <w:rPr>
          <w:rFonts w:ascii="宋体" w:hAnsi="宋体" w:hint="eastAsia"/>
          <w:sz w:val="24"/>
        </w:rPr>
        <w:t>[C].</w:t>
      </w:r>
      <w:r>
        <w:rPr>
          <w:rFonts w:ascii="宋体" w:hAnsi="宋体" w:hint="eastAsia"/>
          <w:sz w:val="24"/>
        </w:rPr>
        <w:t>福建:厦门大学出版社,2013</w:t>
      </w:r>
    </w:p>
    <w:p w:rsidR="00E62200" w:rsidRPr="00E86D45" w:rsidRDefault="00E62200" w:rsidP="00E62200">
      <w:pPr>
        <w:spacing w:line="360" w:lineRule="auto"/>
        <w:ind w:firstLineChars="100" w:firstLine="241"/>
        <w:rPr>
          <w:rFonts w:ascii="宋体" w:hAnsi="宋体"/>
          <w:b/>
          <w:sz w:val="24"/>
        </w:rPr>
      </w:pPr>
      <w:r w:rsidRPr="00E86D45">
        <w:rPr>
          <w:rFonts w:ascii="宋体" w:hAnsi="宋体" w:hint="eastAsia"/>
          <w:b/>
          <w:sz w:val="24"/>
        </w:rPr>
        <w:t>（3）期刊</w:t>
      </w:r>
    </w:p>
    <w:p w:rsidR="00E62200" w:rsidRDefault="00E62200" w:rsidP="00E62200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[1] 经济与管理科学类, 经济与管理研究.ISSN：1000-7636,CN：11-1384/F.</w:t>
      </w:r>
    </w:p>
    <w:p w:rsidR="00E62200" w:rsidRDefault="00E62200" w:rsidP="00E62200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[2] 经济与管理科学类, 中央财经大学学报.ISSN：1000-1549,CN：11-3846/F.</w:t>
      </w:r>
    </w:p>
    <w:p w:rsidR="00E62200" w:rsidRDefault="00E62200" w:rsidP="00E62200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[3] 经济与管理科学类, 中国资产评估.ISSN：1007-0265,CN：11-3768/F.</w:t>
      </w:r>
    </w:p>
    <w:p w:rsidR="00E62200" w:rsidRDefault="00E62200" w:rsidP="00E62200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[4] 经济与管理科学类, 财会月刊.ISSN：1004-0994,CN：42-1290/F.</w:t>
      </w:r>
    </w:p>
    <w:p w:rsidR="00E62200" w:rsidRDefault="00E62200" w:rsidP="00E62200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 w:rsidRPr="00D02CC2">
        <w:rPr>
          <w:rFonts w:asciiTheme="minorEastAsia" w:hAnsiTheme="minorEastAsia" w:hint="eastAsia"/>
          <w:sz w:val="24"/>
        </w:rPr>
        <w:t>[5] 经济与管理科学类, 国有资产管理.ISSN：1002,CN：11-2798/F.</w:t>
      </w:r>
    </w:p>
    <w:p w:rsidR="00E62200" w:rsidRPr="0000485A" w:rsidRDefault="00E62200" w:rsidP="00E62200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[6]</w:t>
      </w:r>
      <w:r w:rsidRPr="00D02CC2">
        <w:rPr>
          <w:rFonts w:asciiTheme="minorEastAsia" w:hAnsiTheme="minorEastAsia" w:hint="eastAsia"/>
          <w:sz w:val="24"/>
        </w:rPr>
        <w:t>经济与管理科学类,</w:t>
      </w:r>
      <w:r w:rsidRPr="0000485A">
        <w:rPr>
          <w:rFonts w:asciiTheme="minorEastAsia" w:hAnsiTheme="minorEastAsia" w:hint="eastAsia"/>
          <w:sz w:val="24"/>
        </w:rPr>
        <w:t>经济研究</w:t>
      </w:r>
      <w:r w:rsidRPr="00D02CC2">
        <w:rPr>
          <w:rFonts w:asciiTheme="minorEastAsia" w:hAnsiTheme="minorEastAsia" w:hint="eastAsia"/>
          <w:sz w:val="24"/>
        </w:rPr>
        <w:t>,</w:t>
      </w:r>
      <w:r w:rsidRPr="0000485A">
        <w:rPr>
          <w:rFonts w:asciiTheme="minorEastAsia" w:hAnsiTheme="minorEastAsia" w:hint="eastAsia"/>
          <w:sz w:val="24"/>
        </w:rPr>
        <w:t xml:space="preserve">ISSN：0577-9154，CN：11-1081/F </w:t>
      </w:r>
    </w:p>
    <w:p w:rsidR="00E62200" w:rsidRPr="0000485A" w:rsidRDefault="00E62200" w:rsidP="00E62200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[7]</w:t>
      </w:r>
      <w:r w:rsidRPr="00D02CC2">
        <w:rPr>
          <w:rFonts w:asciiTheme="minorEastAsia" w:hAnsiTheme="minorEastAsia" w:hint="eastAsia"/>
          <w:sz w:val="24"/>
        </w:rPr>
        <w:t>经济与管理科学类,</w:t>
      </w:r>
      <w:r w:rsidRPr="0000485A">
        <w:rPr>
          <w:rFonts w:asciiTheme="minorEastAsia" w:hAnsiTheme="minorEastAsia" w:hint="eastAsia"/>
          <w:sz w:val="24"/>
        </w:rPr>
        <w:t>金融研究</w:t>
      </w:r>
      <w:r w:rsidRPr="00D02CC2">
        <w:rPr>
          <w:rFonts w:asciiTheme="minorEastAsia" w:hAnsiTheme="minorEastAsia" w:hint="eastAsia"/>
          <w:sz w:val="24"/>
        </w:rPr>
        <w:t>.</w:t>
      </w:r>
      <w:r w:rsidRPr="0000485A">
        <w:rPr>
          <w:rFonts w:asciiTheme="minorEastAsia" w:hAnsiTheme="minorEastAsia" w:hint="eastAsia"/>
          <w:sz w:val="24"/>
        </w:rPr>
        <w:t>ISSN：1002-7246</w:t>
      </w:r>
      <w:r w:rsidRPr="00D02CC2">
        <w:rPr>
          <w:rFonts w:asciiTheme="minorEastAsia" w:hAnsiTheme="minorEastAsia" w:hint="eastAsia"/>
          <w:sz w:val="24"/>
        </w:rPr>
        <w:t>,</w:t>
      </w:r>
      <w:r w:rsidRPr="0000485A">
        <w:rPr>
          <w:rFonts w:asciiTheme="minorEastAsia" w:hAnsiTheme="minorEastAsia" w:hint="eastAsia"/>
          <w:sz w:val="24"/>
        </w:rPr>
        <w:t>CN：11-1268/F</w:t>
      </w:r>
    </w:p>
    <w:p w:rsidR="00E62200" w:rsidRDefault="00E62200" w:rsidP="00E62200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[8]</w:t>
      </w:r>
      <w:r w:rsidRPr="00D02CC2">
        <w:rPr>
          <w:rFonts w:asciiTheme="minorEastAsia" w:hAnsiTheme="minorEastAsia" w:hint="eastAsia"/>
          <w:sz w:val="24"/>
        </w:rPr>
        <w:t>经济与管理科学类,</w:t>
      </w:r>
      <w:r w:rsidRPr="0000485A">
        <w:rPr>
          <w:rFonts w:asciiTheme="minorEastAsia" w:hAnsiTheme="minorEastAsia" w:hint="eastAsia"/>
          <w:sz w:val="24"/>
        </w:rPr>
        <w:t>会计研究</w:t>
      </w:r>
      <w:r w:rsidRPr="00D02CC2">
        <w:rPr>
          <w:rFonts w:asciiTheme="minorEastAsia" w:hAnsiTheme="minorEastAsia" w:hint="eastAsia"/>
          <w:sz w:val="24"/>
        </w:rPr>
        <w:t>.</w:t>
      </w:r>
      <w:r w:rsidRPr="0000485A">
        <w:rPr>
          <w:rFonts w:asciiTheme="minorEastAsia" w:hAnsiTheme="minorEastAsia" w:hint="eastAsia"/>
          <w:sz w:val="24"/>
        </w:rPr>
        <w:t>ISSN：1003-2886</w:t>
      </w:r>
      <w:r w:rsidRPr="00D02CC2">
        <w:rPr>
          <w:rFonts w:asciiTheme="minorEastAsia" w:hAnsiTheme="minorEastAsia" w:hint="eastAsia"/>
          <w:sz w:val="24"/>
        </w:rPr>
        <w:t>,</w:t>
      </w:r>
      <w:r w:rsidRPr="0000485A">
        <w:rPr>
          <w:rFonts w:asciiTheme="minorEastAsia" w:hAnsiTheme="minorEastAsia" w:hint="eastAsia"/>
          <w:sz w:val="24"/>
        </w:rPr>
        <w:t xml:space="preserve"> CN：11-1078/F</w:t>
      </w:r>
      <w:r w:rsidRPr="0000485A">
        <w:rPr>
          <w:rFonts w:asciiTheme="minorEastAsia" w:hAnsiTheme="minorEastAsia" w:hint="eastAsia"/>
          <w:sz w:val="24"/>
        </w:rPr>
        <w:tab/>
      </w:r>
    </w:p>
    <w:p w:rsidR="00E62200" w:rsidRDefault="00E62200" w:rsidP="00E62200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[9]经济与管理科学类，</w:t>
      </w:r>
      <w:r>
        <w:rPr>
          <w:rFonts w:asciiTheme="minorEastAsia" w:hAnsiTheme="minorEastAsia"/>
          <w:sz w:val="24"/>
        </w:rPr>
        <w:t>China &amp; World Economy</w:t>
      </w:r>
      <w:r>
        <w:rPr>
          <w:rFonts w:asciiTheme="minorEastAsia" w:hAnsiTheme="minorEastAsia" w:hint="eastAsia"/>
          <w:sz w:val="24"/>
        </w:rPr>
        <w:t>.ISSN：1671-2234,CN：11-4639/F.</w:t>
      </w:r>
    </w:p>
    <w:p w:rsidR="00E62200" w:rsidRDefault="00E62200" w:rsidP="00E62200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[10] </w:t>
      </w:r>
      <w:r>
        <w:rPr>
          <w:rFonts w:asciiTheme="minorEastAsia" w:hAnsiTheme="minorEastAsia"/>
          <w:sz w:val="24"/>
        </w:rPr>
        <w:t>Real Estate Management and Valuation</w:t>
      </w:r>
      <w:r>
        <w:rPr>
          <w:rFonts w:asciiTheme="minorEastAsia" w:hAnsiTheme="minorEastAsia" w:hint="eastAsia"/>
          <w:sz w:val="24"/>
        </w:rPr>
        <w:t>.</w:t>
      </w:r>
      <w:r>
        <w:rPr>
          <w:rFonts w:asciiTheme="minorEastAsia" w:hAnsiTheme="minorEastAsia"/>
          <w:sz w:val="24"/>
        </w:rPr>
        <w:t>ISSN</w:t>
      </w:r>
      <w:r>
        <w:rPr>
          <w:rFonts w:asciiTheme="minorEastAsia" w:hAnsiTheme="minorEastAsia" w:hint="eastAsia"/>
          <w:sz w:val="24"/>
        </w:rPr>
        <w:t>:</w:t>
      </w:r>
      <w:r w:rsidRPr="00F53B66">
        <w:rPr>
          <w:rFonts w:asciiTheme="minorEastAsia" w:hAnsiTheme="minorEastAsia"/>
          <w:sz w:val="24"/>
        </w:rPr>
        <w:t>2300-5289</w:t>
      </w:r>
      <w:r>
        <w:rPr>
          <w:rFonts w:asciiTheme="minorEastAsia" w:hAnsiTheme="minorEastAsia" w:hint="eastAsia"/>
          <w:sz w:val="24"/>
        </w:rPr>
        <w:t>.</w:t>
      </w:r>
    </w:p>
    <w:p w:rsidR="00E62200" w:rsidRDefault="00E62200" w:rsidP="00E62200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[11] </w:t>
      </w:r>
      <w:r w:rsidRPr="00712F78">
        <w:rPr>
          <w:rFonts w:asciiTheme="minorEastAsia" w:hAnsiTheme="minorEastAsia"/>
          <w:sz w:val="24"/>
        </w:rPr>
        <w:t>Journal of Intellectual Capital</w:t>
      </w:r>
      <w:r>
        <w:rPr>
          <w:rFonts w:asciiTheme="minorEastAsia" w:hAnsiTheme="minorEastAsia" w:hint="eastAsia"/>
          <w:sz w:val="24"/>
        </w:rPr>
        <w:t>.</w:t>
      </w:r>
      <w:r w:rsidRPr="00712F78">
        <w:rPr>
          <w:rFonts w:asciiTheme="minorEastAsia" w:hAnsiTheme="minorEastAsia"/>
          <w:sz w:val="24"/>
        </w:rPr>
        <w:t>ISSN: 1469-1930</w:t>
      </w:r>
      <w:r>
        <w:rPr>
          <w:rFonts w:asciiTheme="minorEastAsia" w:hAnsiTheme="minorEastAsia" w:hint="eastAsia"/>
          <w:sz w:val="24"/>
        </w:rPr>
        <w:t>.</w:t>
      </w:r>
    </w:p>
    <w:p w:rsidR="00E62200" w:rsidRDefault="00E62200" w:rsidP="00E62200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[12] </w:t>
      </w:r>
      <w:r>
        <w:rPr>
          <w:rFonts w:asciiTheme="minorEastAsia" w:hAnsiTheme="minorEastAsia"/>
          <w:sz w:val="24"/>
        </w:rPr>
        <w:t>Global Finance Journal</w:t>
      </w:r>
      <w:r>
        <w:rPr>
          <w:rFonts w:asciiTheme="minorEastAsia" w:hAnsiTheme="minorEastAsia" w:hint="eastAsia"/>
          <w:sz w:val="24"/>
        </w:rPr>
        <w:t>.</w:t>
      </w:r>
      <w:r w:rsidRPr="009547C3">
        <w:rPr>
          <w:rFonts w:asciiTheme="minorEastAsia" w:hAnsiTheme="minorEastAsia"/>
          <w:sz w:val="24"/>
        </w:rPr>
        <w:t>ISSN: 1044-0283</w:t>
      </w:r>
      <w:r>
        <w:rPr>
          <w:rFonts w:asciiTheme="minorEastAsia" w:hAnsiTheme="minorEastAsia" w:hint="eastAsia"/>
          <w:sz w:val="24"/>
        </w:rPr>
        <w:t>.</w:t>
      </w:r>
    </w:p>
    <w:p w:rsidR="00E62200" w:rsidRDefault="00E62200" w:rsidP="00E62200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[13] </w:t>
      </w:r>
      <w:r w:rsidRPr="00712F78">
        <w:rPr>
          <w:rFonts w:asciiTheme="minorEastAsia" w:hAnsiTheme="minorEastAsia"/>
          <w:sz w:val="24"/>
        </w:rPr>
        <w:t>Accounting and Business Research</w:t>
      </w:r>
      <w:r>
        <w:rPr>
          <w:rFonts w:asciiTheme="minorEastAsia" w:hAnsiTheme="minorEastAsia" w:hint="eastAsia"/>
          <w:sz w:val="24"/>
        </w:rPr>
        <w:t>.</w:t>
      </w:r>
      <w:r w:rsidRPr="00712F78">
        <w:rPr>
          <w:rFonts w:asciiTheme="minorEastAsia" w:hAnsiTheme="minorEastAsia"/>
          <w:sz w:val="24"/>
        </w:rPr>
        <w:t>ISSN: 2159-4260</w:t>
      </w:r>
      <w:r>
        <w:rPr>
          <w:rFonts w:asciiTheme="minorEastAsia" w:hAnsiTheme="minorEastAsia" w:hint="eastAsia"/>
          <w:sz w:val="24"/>
        </w:rPr>
        <w:t>.</w:t>
      </w:r>
    </w:p>
    <w:p w:rsidR="00E62200" w:rsidRDefault="00E62200" w:rsidP="00E62200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[14] </w:t>
      </w:r>
      <w:r>
        <w:rPr>
          <w:rFonts w:asciiTheme="minorEastAsia" w:hAnsiTheme="minorEastAsia"/>
          <w:sz w:val="24"/>
        </w:rPr>
        <w:t>Journal of Financial Economics</w:t>
      </w:r>
      <w:r>
        <w:rPr>
          <w:rFonts w:asciiTheme="minorEastAsia" w:hAnsiTheme="minorEastAsia" w:hint="eastAsia"/>
          <w:sz w:val="24"/>
        </w:rPr>
        <w:t>.</w:t>
      </w:r>
      <w:r w:rsidRPr="00F53B66">
        <w:rPr>
          <w:rFonts w:asciiTheme="minorEastAsia" w:hAnsiTheme="minorEastAsia"/>
          <w:sz w:val="24"/>
        </w:rPr>
        <w:t>ISSN: 0304-405X</w:t>
      </w:r>
      <w:r>
        <w:rPr>
          <w:rFonts w:asciiTheme="minorEastAsia" w:hAnsiTheme="minorEastAsia" w:hint="eastAsia"/>
          <w:sz w:val="24"/>
        </w:rPr>
        <w:t>.</w:t>
      </w:r>
    </w:p>
    <w:p w:rsidR="00E62200" w:rsidRPr="00B062F4" w:rsidRDefault="00E62200" w:rsidP="00B062F4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[15] </w:t>
      </w:r>
      <w:r>
        <w:rPr>
          <w:rFonts w:asciiTheme="minorEastAsia" w:hAnsiTheme="minorEastAsia"/>
          <w:sz w:val="24"/>
        </w:rPr>
        <w:t>Journal of Property Valuation and Investment</w:t>
      </w:r>
      <w:r>
        <w:rPr>
          <w:rFonts w:asciiTheme="minorEastAsia" w:hAnsiTheme="minorEastAsia" w:hint="eastAsia"/>
          <w:sz w:val="24"/>
        </w:rPr>
        <w:t>.</w:t>
      </w:r>
      <w:r>
        <w:rPr>
          <w:rFonts w:asciiTheme="minorEastAsia" w:hAnsiTheme="minorEastAsia"/>
          <w:sz w:val="24"/>
        </w:rPr>
        <w:t>ISSN</w:t>
      </w:r>
      <w:r>
        <w:rPr>
          <w:rFonts w:asciiTheme="minorEastAsia" w:hAnsiTheme="minorEastAsia" w:hint="eastAsia"/>
          <w:sz w:val="24"/>
        </w:rPr>
        <w:t>:</w:t>
      </w:r>
      <w:r w:rsidRPr="00712F78">
        <w:rPr>
          <w:rFonts w:asciiTheme="minorEastAsia" w:hAnsiTheme="minorEastAsia"/>
          <w:sz w:val="24"/>
        </w:rPr>
        <w:t>0960-2712</w:t>
      </w:r>
      <w:r>
        <w:rPr>
          <w:rFonts w:asciiTheme="minorEastAsia" w:hAnsiTheme="minorEastAsia" w:hint="eastAsia"/>
          <w:sz w:val="24"/>
        </w:rPr>
        <w:t>.</w:t>
      </w:r>
    </w:p>
    <w:p w:rsidR="00E62200" w:rsidRPr="00B062F4" w:rsidRDefault="00E62200" w:rsidP="00B062F4">
      <w:pPr>
        <w:widowControl/>
        <w:jc w:val="left"/>
        <w:rPr>
          <w:rFonts w:asciiTheme="minorEastAsia" w:hAnsiTheme="minorEastAsia"/>
          <w:sz w:val="24"/>
        </w:rPr>
        <w:sectPr w:rsidR="00E62200" w:rsidRPr="00B062F4" w:rsidSect="00A5174A">
          <w:footerReference w:type="even" r:id="rId8"/>
          <w:pgSz w:w="11906" w:h="16838"/>
          <w:pgMar w:top="2098" w:right="1588" w:bottom="1985" w:left="1588" w:header="851" w:footer="992" w:gutter="0"/>
          <w:pgNumType w:fmt="numberInDash"/>
          <w:cols w:space="720"/>
          <w:docGrid w:type="lines" w:linePitch="312"/>
        </w:sectPr>
      </w:pPr>
      <w:r>
        <w:rPr>
          <w:rFonts w:asciiTheme="minorEastAsia" w:hAnsiTheme="minorEastAsia"/>
          <w:sz w:val="24"/>
        </w:rPr>
        <w:br w:type="page"/>
      </w:r>
    </w:p>
    <w:p w:rsidR="00746E04" w:rsidRPr="00A404B0" w:rsidRDefault="00746E04" w:rsidP="00A404B0">
      <w:pPr>
        <w:pStyle w:val="a8"/>
        <w:widowControl/>
        <w:numPr>
          <w:ilvl w:val="0"/>
          <w:numId w:val="1"/>
        </w:numPr>
        <w:spacing w:line="360" w:lineRule="auto"/>
        <w:ind w:firstLineChars="0" w:firstLine="0"/>
        <w:jc w:val="left"/>
        <w:rPr>
          <w:rFonts w:ascii="宋体" w:hAnsi="宋体"/>
          <w:b/>
          <w:sz w:val="24"/>
        </w:rPr>
      </w:pPr>
      <w:r w:rsidRPr="00A404B0">
        <w:rPr>
          <w:rFonts w:ascii="宋体" w:hAnsi="宋体" w:hint="eastAsia"/>
          <w:b/>
          <w:bCs/>
          <w:kern w:val="0"/>
          <w:sz w:val="24"/>
          <w:szCs w:val="32"/>
        </w:rPr>
        <w:lastRenderedPageBreak/>
        <w:t>九、培养目标与毕业要求矩阵图</w:t>
      </w:r>
    </w:p>
    <w:tbl>
      <w:tblPr>
        <w:tblW w:w="493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0"/>
        <w:gridCol w:w="1095"/>
        <w:gridCol w:w="1095"/>
        <w:gridCol w:w="1095"/>
        <w:gridCol w:w="1095"/>
        <w:gridCol w:w="1090"/>
      </w:tblGrid>
      <w:tr w:rsidR="00FC07DD" w:rsidRPr="009047FC" w:rsidTr="00A14124">
        <w:trPr>
          <w:trHeight w:val="858"/>
          <w:jc w:val="center"/>
        </w:trPr>
        <w:tc>
          <w:tcPr>
            <w:tcW w:w="1903" w:type="pct"/>
            <w:tcBorders>
              <w:tl2br w:val="single" w:sz="4" w:space="0" w:color="000000"/>
            </w:tcBorders>
            <w:vAlign w:val="center"/>
          </w:tcPr>
          <w:p w:rsidR="00FC07DD" w:rsidRPr="009047FC" w:rsidRDefault="00646B7A" w:rsidP="006C0FF5">
            <w:pPr>
              <w:spacing w:line="24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29" type="#_x0000_t202" style="position:absolute;left:0;text-align:left;margin-left:12.1pt;margin-top:27.95pt;width:57.7pt;height:22.15pt;z-index:251727872" filled="f" stroked="f">
                  <v:textbox style="mso-next-textbox:#_x0000_s1329">
                    <w:txbxContent>
                      <w:p w:rsidR="00FC07DD" w:rsidRDefault="00FC07DD" w:rsidP="00FC07DD">
                        <w:r>
                          <w:rPr>
                            <w:rFonts w:hint="eastAsia"/>
                          </w:rPr>
                          <w:t>毕业要求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" w:eastAsia="仿宋" w:hAnsi="仿宋"/>
                <w:noProof/>
                <w:color w:val="000000"/>
              </w:rPr>
              <w:pict>
                <v:shape id="_x0000_s1328" type="#_x0000_t202" style="position:absolute;left:0;text-align:left;margin-left:96.3pt;margin-top:6pt;width:57.7pt;height:22.15pt;z-index:251726848" filled="f" stroked="f">
                  <v:textbox style="mso-next-textbox:#_x0000_s1328">
                    <w:txbxContent>
                      <w:p w:rsidR="00FC07DD" w:rsidRDefault="00FC07DD" w:rsidP="00FC07DD">
                        <w:r>
                          <w:rPr>
                            <w:rFonts w:hint="eastAsia"/>
                          </w:rPr>
                          <w:t>培养</w:t>
                        </w:r>
                        <w:r>
                          <w:t>目标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20" w:type="pct"/>
            <w:vAlign w:val="center"/>
          </w:tcPr>
          <w:p w:rsidR="00FC07DD" w:rsidRPr="009047FC" w:rsidRDefault="00FC07DD" w:rsidP="00FC07DD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具有</w:t>
            </w:r>
            <w:r w:rsidRPr="007E065F">
              <w:rPr>
                <w:rFonts w:ascii="仿宋" w:eastAsia="仿宋" w:hAnsi="仿宋" w:hint="eastAsia"/>
                <w:color w:val="000000"/>
              </w:rPr>
              <w:t>社会主义核心价值观</w:t>
            </w:r>
          </w:p>
        </w:tc>
        <w:tc>
          <w:tcPr>
            <w:tcW w:w="620" w:type="pct"/>
            <w:vAlign w:val="center"/>
          </w:tcPr>
          <w:p w:rsidR="00FC07DD" w:rsidRPr="009047FC" w:rsidRDefault="00FC07DD" w:rsidP="00FC07DD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掌握资产评估及相关领域理论知识</w:t>
            </w:r>
          </w:p>
        </w:tc>
        <w:tc>
          <w:tcPr>
            <w:tcW w:w="620" w:type="pct"/>
            <w:vAlign w:val="center"/>
          </w:tcPr>
          <w:p w:rsidR="00FC07DD" w:rsidRDefault="00FC07DD" w:rsidP="00FC07DD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具备资产评估领域专业技能</w:t>
            </w:r>
          </w:p>
        </w:tc>
        <w:tc>
          <w:tcPr>
            <w:tcW w:w="620" w:type="pct"/>
            <w:vAlign w:val="center"/>
          </w:tcPr>
          <w:p w:rsidR="00FC07DD" w:rsidRDefault="00FC07DD" w:rsidP="00FC07DD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具有创新性思维</w:t>
            </w:r>
          </w:p>
        </w:tc>
        <w:tc>
          <w:tcPr>
            <w:tcW w:w="617" w:type="pct"/>
            <w:vAlign w:val="center"/>
          </w:tcPr>
          <w:p w:rsidR="00FC07DD" w:rsidRPr="009047FC" w:rsidRDefault="00FC07DD" w:rsidP="00FC07DD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资产评估</w:t>
            </w:r>
            <w:r w:rsidRPr="009047FC">
              <w:rPr>
                <w:rFonts w:ascii="仿宋" w:eastAsia="仿宋" w:hAnsi="仿宋" w:hint="eastAsia"/>
                <w:color w:val="000000"/>
              </w:rPr>
              <w:t>业务实践能力</w:t>
            </w:r>
            <w:r>
              <w:rPr>
                <w:rFonts w:ascii="仿宋" w:eastAsia="仿宋" w:hAnsi="仿宋" w:hint="eastAsia"/>
                <w:color w:val="000000"/>
              </w:rPr>
              <w:t>强</w:t>
            </w:r>
          </w:p>
        </w:tc>
      </w:tr>
      <w:tr w:rsidR="00C31DEC" w:rsidRPr="00C82F00" w:rsidTr="00C31DEC">
        <w:trPr>
          <w:jc w:val="center"/>
        </w:trPr>
        <w:tc>
          <w:tcPr>
            <w:tcW w:w="1903" w:type="pct"/>
          </w:tcPr>
          <w:p w:rsidR="00C31DEC" w:rsidRPr="00C82F00" w:rsidRDefault="00C31DEC" w:rsidP="00C82F00">
            <w:pPr>
              <w:rPr>
                <w:rFonts w:ascii="仿宋" w:eastAsia="仿宋" w:hAnsi="仿宋"/>
                <w:color w:val="000000"/>
              </w:rPr>
            </w:pPr>
            <w:r w:rsidRPr="00C31DEC">
              <w:rPr>
                <w:rFonts w:ascii="仿宋" w:eastAsia="仿宋" w:hAnsi="仿宋" w:hint="eastAsia"/>
                <w:color w:val="000000"/>
              </w:rPr>
              <w:t>具备良好的思想政治素质和优良的道德品质</w:t>
            </w:r>
          </w:p>
        </w:tc>
        <w:tc>
          <w:tcPr>
            <w:tcW w:w="620" w:type="pct"/>
            <w:vAlign w:val="center"/>
          </w:tcPr>
          <w:p w:rsidR="00C31DEC" w:rsidRPr="00C82F00" w:rsidRDefault="00C31DEC" w:rsidP="00FC07DD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C82F00">
              <w:rPr>
                <w:rFonts w:ascii="仿宋" w:eastAsia="仿宋" w:hAnsi="仿宋" w:hint="eastAsia"/>
                <w:color w:val="000000"/>
              </w:rPr>
              <w:t>H</w:t>
            </w:r>
          </w:p>
        </w:tc>
        <w:tc>
          <w:tcPr>
            <w:tcW w:w="620" w:type="pct"/>
            <w:vAlign w:val="center"/>
          </w:tcPr>
          <w:p w:rsidR="00C31DEC" w:rsidRDefault="00C31DEC" w:rsidP="00C31DEC">
            <w:pPr>
              <w:jc w:val="center"/>
            </w:pPr>
            <w:r w:rsidRPr="0029323F">
              <w:rPr>
                <w:rFonts w:ascii="仿宋" w:eastAsia="仿宋" w:hAnsi="仿宋" w:hint="eastAsia"/>
                <w:color w:val="000000"/>
              </w:rPr>
              <w:t>H</w:t>
            </w:r>
          </w:p>
        </w:tc>
        <w:tc>
          <w:tcPr>
            <w:tcW w:w="620" w:type="pct"/>
            <w:vAlign w:val="center"/>
          </w:tcPr>
          <w:p w:rsidR="00C31DEC" w:rsidRDefault="00C31DEC" w:rsidP="00C31DEC">
            <w:pPr>
              <w:jc w:val="center"/>
            </w:pPr>
            <w:r w:rsidRPr="0029323F">
              <w:rPr>
                <w:rFonts w:ascii="仿宋" w:eastAsia="仿宋" w:hAnsi="仿宋" w:hint="eastAsia"/>
                <w:color w:val="000000"/>
              </w:rPr>
              <w:t>H</w:t>
            </w:r>
          </w:p>
        </w:tc>
        <w:tc>
          <w:tcPr>
            <w:tcW w:w="620" w:type="pct"/>
            <w:vAlign w:val="center"/>
          </w:tcPr>
          <w:p w:rsidR="00C31DEC" w:rsidRDefault="00C31DEC" w:rsidP="00C31DEC">
            <w:pPr>
              <w:jc w:val="center"/>
            </w:pPr>
            <w:r w:rsidRPr="0029323F">
              <w:rPr>
                <w:rFonts w:ascii="仿宋" w:eastAsia="仿宋" w:hAnsi="仿宋" w:hint="eastAsia"/>
                <w:color w:val="000000"/>
              </w:rPr>
              <w:t>H</w:t>
            </w:r>
          </w:p>
        </w:tc>
        <w:tc>
          <w:tcPr>
            <w:tcW w:w="617" w:type="pct"/>
            <w:vAlign w:val="center"/>
          </w:tcPr>
          <w:p w:rsidR="00C31DEC" w:rsidRDefault="00C31DEC" w:rsidP="00C31DEC">
            <w:pPr>
              <w:jc w:val="center"/>
            </w:pPr>
            <w:r w:rsidRPr="0029323F">
              <w:rPr>
                <w:rFonts w:ascii="仿宋" w:eastAsia="仿宋" w:hAnsi="仿宋" w:hint="eastAsia"/>
                <w:color w:val="000000"/>
              </w:rPr>
              <w:t>H</w:t>
            </w:r>
          </w:p>
        </w:tc>
      </w:tr>
      <w:tr w:rsidR="00FC07DD" w:rsidRPr="00C82F00" w:rsidTr="00A14124">
        <w:trPr>
          <w:jc w:val="center"/>
        </w:trPr>
        <w:tc>
          <w:tcPr>
            <w:tcW w:w="1903" w:type="pct"/>
          </w:tcPr>
          <w:p w:rsidR="00FC07DD" w:rsidRPr="00C82F00" w:rsidRDefault="00FC07DD" w:rsidP="00C82F00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资产评估及相关学科知识结构完整</w:t>
            </w:r>
          </w:p>
        </w:tc>
        <w:tc>
          <w:tcPr>
            <w:tcW w:w="620" w:type="pct"/>
            <w:vAlign w:val="center"/>
          </w:tcPr>
          <w:p w:rsidR="00FC07DD" w:rsidRPr="00C82F00" w:rsidRDefault="00FC07DD" w:rsidP="00FC07DD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C82F00">
              <w:rPr>
                <w:rFonts w:ascii="仿宋" w:eastAsia="仿宋" w:hAnsi="仿宋" w:hint="eastAsia"/>
                <w:color w:val="000000"/>
              </w:rPr>
              <w:t>H</w:t>
            </w:r>
          </w:p>
        </w:tc>
        <w:tc>
          <w:tcPr>
            <w:tcW w:w="620" w:type="pct"/>
            <w:vAlign w:val="center"/>
          </w:tcPr>
          <w:p w:rsidR="00FC07DD" w:rsidRPr="00C82F00" w:rsidRDefault="00FC07DD" w:rsidP="00FC07DD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C82F00">
              <w:rPr>
                <w:rFonts w:ascii="仿宋" w:eastAsia="仿宋" w:hAnsi="仿宋" w:hint="eastAsia"/>
                <w:color w:val="000000"/>
              </w:rPr>
              <w:t>H</w:t>
            </w:r>
          </w:p>
        </w:tc>
        <w:tc>
          <w:tcPr>
            <w:tcW w:w="620" w:type="pct"/>
            <w:vAlign w:val="center"/>
          </w:tcPr>
          <w:p w:rsidR="00FC07DD" w:rsidRPr="00C82F00" w:rsidRDefault="00FC07DD" w:rsidP="00FC07DD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C82F00">
              <w:rPr>
                <w:rFonts w:ascii="仿宋" w:eastAsia="仿宋" w:hAnsi="仿宋"/>
                <w:color w:val="000000"/>
              </w:rPr>
              <w:t>M</w:t>
            </w:r>
          </w:p>
        </w:tc>
        <w:tc>
          <w:tcPr>
            <w:tcW w:w="620" w:type="pct"/>
            <w:vAlign w:val="center"/>
          </w:tcPr>
          <w:p w:rsidR="00FC07DD" w:rsidRPr="00C82F00" w:rsidRDefault="00FC07DD" w:rsidP="00FC07DD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C82F00">
              <w:rPr>
                <w:rFonts w:ascii="仿宋" w:eastAsia="仿宋" w:hAnsi="仿宋"/>
                <w:color w:val="000000"/>
              </w:rPr>
              <w:t>M</w:t>
            </w:r>
          </w:p>
        </w:tc>
        <w:tc>
          <w:tcPr>
            <w:tcW w:w="617" w:type="pct"/>
            <w:vAlign w:val="center"/>
          </w:tcPr>
          <w:p w:rsidR="00FC07DD" w:rsidRPr="00C82F00" w:rsidRDefault="00FC07DD" w:rsidP="00FC07DD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C82F00">
              <w:rPr>
                <w:rFonts w:ascii="仿宋" w:eastAsia="仿宋" w:hAnsi="仿宋"/>
                <w:color w:val="000000"/>
              </w:rPr>
              <w:t>M</w:t>
            </w:r>
          </w:p>
        </w:tc>
      </w:tr>
      <w:tr w:rsidR="00FC07DD" w:rsidRPr="00C82F00" w:rsidTr="00A14124">
        <w:trPr>
          <w:jc w:val="center"/>
        </w:trPr>
        <w:tc>
          <w:tcPr>
            <w:tcW w:w="1903" w:type="pct"/>
          </w:tcPr>
          <w:p w:rsidR="00FC07DD" w:rsidRPr="00C82F00" w:rsidRDefault="00FC07DD" w:rsidP="00C82F00">
            <w:pPr>
              <w:rPr>
                <w:rFonts w:ascii="仿宋" w:eastAsia="仿宋" w:hAnsi="仿宋"/>
                <w:color w:val="000000"/>
              </w:rPr>
            </w:pPr>
            <w:r w:rsidRPr="009047FC">
              <w:rPr>
                <w:rFonts w:ascii="仿宋" w:eastAsia="仿宋" w:hAnsi="仿宋" w:hint="eastAsia"/>
                <w:color w:val="000000"/>
              </w:rPr>
              <w:t>运用</w:t>
            </w:r>
            <w:r>
              <w:rPr>
                <w:rFonts w:ascii="仿宋" w:eastAsia="仿宋" w:hAnsi="仿宋" w:hint="eastAsia"/>
                <w:color w:val="000000"/>
              </w:rPr>
              <w:t>资产评估</w:t>
            </w:r>
            <w:r w:rsidRPr="009047FC">
              <w:rPr>
                <w:rFonts w:ascii="仿宋" w:eastAsia="仿宋" w:hAnsi="仿宋" w:hint="eastAsia"/>
                <w:color w:val="000000"/>
              </w:rPr>
              <w:t>基本理论与方法解决实际问题</w:t>
            </w:r>
          </w:p>
        </w:tc>
        <w:tc>
          <w:tcPr>
            <w:tcW w:w="620" w:type="pct"/>
            <w:vAlign w:val="center"/>
          </w:tcPr>
          <w:p w:rsidR="00FC07DD" w:rsidRPr="00C82F00" w:rsidRDefault="00FC07DD" w:rsidP="00FC07DD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C82F00">
              <w:rPr>
                <w:rFonts w:ascii="仿宋" w:eastAsia="仿宋" w:hAnsi="仿宋" w:hint="eastAsia"/>
                <w:color w:val="000000"/>
              </w:rPr>
              <w:t>H</w:t>
            </w:r>
          </w:p>
        </w:tc>
        <w:tc>
          <w:tcPr>
            <w:tcW w:w="620" w:type="pct"/>
            <w:vAlign w:val="center"/>
          </w:tcPr>
          <w:p w:rsidR="00FC07DD" w:rsidRPr="00C82F00" w:rsidRDefault="00FC07DD" w:rsidP="00FC07DD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C82F00">
              <w:rPr>
                <w:rFonts w:ascii="仿宋" w:eastAsia="仿宋" w:hAnsi="仿宋" w:hint="eastAsia"/>
                <w:color w:val="000000"/>
              </w:rPr>
              <w:t>H</w:t>
            </w:r>
          </w:p>
        </w:tc>
        <w:tc>
          <w:tcPr>
            <w:tcW w:w="620" w:type="pct"/>
            <w:vAlign w:val="center"/>
          </w:tcPr>
          <w:p w:rsidR="00FC07DD" w:rsidRPr="00C82F00" w:rsidRDefault="00FC07DD" w:rsidP="00FC07DD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C82F00">
              <w:rPr>
                <w:rFonts w:ascii="仿宋" w:eastAsia="仿宋" w:hAnsi="仿宋" w:hint="eastAsia"/>
                <w:color w:val="000000"/>
              </w:rPr>
              <w:t>H</w:t>
            </w:r>
          </w:p>
        </w:tc>
        <w:tc>
          <w:tcPr>
            <w:tcW w:w="620" w:type="pct"/>
            <w:vAlign w:val="center"/>
          </w:tcPr>
          <w:p w:rsidR="00FC07DD" w:rsidRPr="00C82F00" w:rsidRDefault="00FC07DD" w:rsidP="00FC07DD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C82F00">
              <w:rPr>
                <w:rFonts w:ascii="仿宋" w:eastAsia="仿宋" w:hAnsi="仿宋"/>
                <w:color w:val="000000"/>
              </w:rPr>
              <w:t>M</w:t>
            </w:r>
          </w:p>
        </w:tc>
        <w:tc>
          <w:tcPr>
            <w:tcW w:w="617" w:type="pct"/>
            <w:vAlign w:val="center"/>
          </w:tcPr>
          <w:p w:rsidR="00FC07DD" w:rsidRPr="00C82F00" w:rsidRDefault="00FC07DD" w:rsidP="00FC07DD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C82F00">
              <w:rPr>
                <w:rFonts w:ascii="仿宋" w:eastAsia="仿宋" w:hAnsi="仿宋" w:hint="eastAsia"/>
                <w:color w:val="000000"/>
              </w:rPr>
              <w:t>H</w:t>
            </w:r>
          </w:p>
        </w:tc>
      </w:tr>
      <w:tr w:rsidR="00FC07DD" w:rsidRPr="00C82F00" w:rsidTr="00A14124">
        <w:trPr>
          <w:jc w:val="center"/>
        </w:trPr>
        <w:tc>
          <w:tcPr>
            <w:tcW w:w="1903" w:type="pct"/>
          </w:tcPr>
          <w:p w:rsidR="00FC07DD" w:rsidRPr="00C82F00" w:rsidRDefault="00FC07DD" w:rsidP="00C82F00">
            <w:pPr>
              <w:rPr>
                <w:rFonts w:ascii="仿宋" w:eastAsia="仿宋" w:hAnsi="仿宋"/>
                <w:color w:val="000000"/>
              </w:rPr>
            </w:pPr>
            <w:r w:rsidRPr="00C82F00">
              <w:rPr>
                <w:rFonts w:ascii="仿宋" w:eastAsia="仿宋" w:hAnsi="仿宋" w:hint="eastAsia"/>
                <w:color w:val="000000"/>
              </w:rPr>
              <w:t>了解资产评估领域前沿，动手能力和操作能力强</w:t>
            </w:r>
          </w:p>
        </w:tc>
        <w:tc>
          <w:tcPr>
            <w:tcW w:w="620" w:type="pct"/>
            <w:vAlign w:val="center"/>
          </w:tcPr>
          <w:p w:rsidR="00FC07DD" w:rsidRPr="00C82F00" w:rsidRDefault="00FC07DD" w:rsidP="00FC07DD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C82F00">
              <w:rPr>
                <w:rFonts w:ascii="仿宋" w:eastAsia="仿宋" w:hAnsi="仿宋" w:hint="eastAsia"/>
                <w:color w:val="000000"/>
              </w:rPr>
              <w:t>H</w:t>
            </w:r>
          </w:p>
        </w:tc>
        <w:tc>
          <w:tcPr>
            <w:tcW w:w="620" w:type="pct"/>
            <w:vAlign w:val="center"/>
          </w:tcPr>
          <w:p w:rsidR="00FC07DD" w:rsidRPr="00C82F00" w:rsidRDefault="00FC07DD" w:rsidP="00FC07DD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C82F00">
              <w:rPr>
                <w:rFonts w:ascii="仿宋" w:eastAsia="仿宋" w:hAnsi="仿宋"/>
                <w:color w:val="000000"/>
              </w:rPr>
              <w:t>M</w:t>
            </w:r>
          </w:p>
        </w:tc>
        <w:tc>
          <w:tcPr>
            <w:tcW w:w="620" w:type="pct"/>
            <w:vAlign w:val="center"/>
          </w:tcPr>
          <w:p w:rsidR="00FC07DD" w:rsidRPr="00C82F00" w:rsidRDefault="00FC07DD" w:rsidP="00FC07DD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C82F00">
              <w:rPr>
                <w:rFonts w:ascii="仿宋" w:eastAsia="仿宋" w:hAnsi="仿宋" w:hint="eastAsia"/>
                <w:color w:val="000000"/>
              </w:rPr>
              <w:t>H</w:t>
            </w:r>
          </w:p>
        </w:tc>
        <w:tc>
          <w:tcPr>
            <w:tcW w:w="620" w:type="pct"/>
            <w:vAlign w:val="center"/>
          </w:tcPr>
          <w:p w:rsidR="00FC07DD" w:rsidRPr="00C82F00" w:rsidRDefault="00FC07DD" w:rsidP="00FC07DD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C82F00">
              <w:rPr>
                <w:rFonts w:ascii="仿宋" w:eastAsia="仿宋" w:hAnsi="仿宋" w:hint="eastAsia"/>
                <w:color w:val="000000"/>
              </w:rPr>
              <w:t>H</w:t>
            </w:r>
          </w:p>
        </w:tc>
        <w:tc>
          <w:tcPr>
            <w:tcW w:w="617" w:type="pct"/>
            <w:vAlign w:val="center"/>
          </w:tcPr>
          <w:p w:rsidR="00FC07DD" w:rsidRPr="00C82F00" w:rsidRDefault="00FC07DD" w:rsidP="00FC07DD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C82F00">
              <w:rPr>
                <w:rFonts w:ascii="仿宋" w:eastAsia="仿宋" w:hAnsi="仿宋" w:hint="eastAsia"/>
                <w:color w:val="000000"/>
              </w:rPr>
              <w:t>H</w:t>
            </w:r>
          </w:p>
        </w:tc>
      </w:tr>
      <w:tr w:rsidR="00FC07DD" w:rsidRPr="00C82F00" w:rsidTr="00A14124">
        <w:trPr>
          <w:jc w:val="center"/>
        </w:trPr>
        <w:tc>
          <w:tcPr>
            <w:tcW w:w="1903" w:type="pct"/>
          </w:tcPr>
          <w:p w:rsidR="00FC07DD" w:rsidRPr="00C82F00" w:rsidRDefault="00FC07DD" w:rsidP="00C82F00">
            <w:pPr>
              <w:rPr>
                <w:rFonts w:ascii="仿宋" w:eastAsia="仿宋" w:hAnsi="仿宋"/>
                <w:color w:val="000000"/>
              </w:rPr>
            </w:pPr>
            <w:r w:rsidRPr="00C82F00">
              <w:rPr>
                <w:rFonts w:ascii="仿宋" w:eastAsia="仿宋" w:hAnsi="仿宋" w:hint="eastAsia"/>
                <w:color w:val="000000"/>
              </w:rPr>
              <w:t>正确使用工具搜集和分析资产评估相关信息</w:t>
            </w:r>
          </w:p>
        </w:tc>
        <w:tc>
          <w:tcPr>
            <w:tcW w:w="620" w:type="pct"/>
            <w:vAlign w:val="center"/>
          </w:tcPr>
          <w:p w:rsidR="00FC07DD" w:rsidRPr="00C82F00" w:rsidRDefault="00FC07DD" w:rsidP="00FC07DD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C82F00">
              <w:rPr>
                <w:rFonts w:ascii="仿宋" w:eastAsia="仿宋" w:hAnsi="仿宋" w:hint="eastAsia"/>
                <w:color w:val="000000"/>
              </w:rPr>
              <w:t>H</w:t>
            </w:r>
          </w:p>
        </w:tc>
        <w:tc>
          <w:tcPr>
            <w:tcW w:w="620" w:type="pct"/>
            <w:vAlign w:val="center"/>
          </w:tcPr>
          <w:p w:rsidR="00FC07DD" w:rsidRPr="00C82F00" w:rsidRDefault="00FC07DD" w:rsidP="00FC07DD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C82F00">
              <w:rPr>
                <w:rFonts w:ascii="仿宋" w:eastAsia="仿宋" w:hAnsi="仿宋"/>
                <w:color w:val="000000"/>
              </w:rPr>
              <w:t>M</w:t>
            </w:r>
          </w:p>
        </w:tc>
        <w:tc>
          <w:tcPr>
            <w:tcW w:w="620" w:type="pct"/>
            <w:vAlign w:val="center"/>
          </w:tcPr>
          <w:p w:rsidR="00FC07DD" w:rsidRPr="00C82F00" w:rsidRDefault="00FC07DD" w:rsidP="00FC07DD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C82F00">
              <w:rPr>
                <w:rFonts w:ascii="仿宋" w:eastAsia="仿宋" w:hAnsi="仿宋" w:hint="eastAsia"/>
                <w:color w:val="000000"/>
              </w:rPr>
              <w:t>H</w:t>
            </w:r>
          </w:p>
        </w:tc>
        <w:tc>
          <w:tcPr>
            <w:tcW w:w="620" w:type="pct"/>
            <w:vAlign w:val="center"/>
          </w:tcPr>
          <w:p w:rsidR="00FC07DD" w:rsidRPr="00C82F00" w:rsidRDefault="00FC07DD" w:rsidP="00FC07DD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C82F00">
              <w:rPr>
                <w:rFonts w:ascii="仿宋" w:eastAsia="仿宋" w:hAnsi="仿宋" w:hint="eastAsia"/>
                <w:color w:val="000000"/>
              </w:rPr>
              <w:t>H</w:t>
            </w:r>
          </w:p>
        </w:tc>
        <w:tc>
          <w:tcPr>
            <w:tcW w:w="617" w:type="pct"/>
            <w:vAlign w:val="center"/>
          </w:tcPr>
          <w:p w:rsidR="00FC07DD" w:rsidRPr="00C82F00" w:rsidRDefault="00FC07DD" w:rsidP="00FC07DD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C82F00">
              <w:rPr>
                <w:rFonts w:ascii="仿宋" w:eastAsia="仿宋" w:hAnsi="仿宋" w:hint="eastAsia"/>
                <w:color w:val="000000"/>
              </w:rPr>
              <w:t>H</w:t>
            </w:r>
          </w:p>
        </w:tc>
      </w:tr>
      <w:tr w:rsidR="00FC07DD" w:rsidRPr="00C82F00" w:rsidTr="00A14124">
        <w:trPr>
          <w:jc w:val="center"/>
        </w:trPr>
        <w:tc>
          <w:tcPr>
            <w:tcW w:w="1903" w:type="pct"/>
          </w:tcPr>
          <w:p w:rsidR="00FC07DD" w:rsidRPr="00C82F00" w:rsidRDefault="00FC07DD" w:rsidP="00C82F00">
            <w:pPr>
              <w:rPr>
                <w:rFonts w:ascii="仿宋" w:eastAsia="仿宋" w:hAnsi="仿宋"/>
                <w:color w:val="000000"/>
              </w:rPr>
            </w:pPr>
            <w:r w:rsidRPr="009047FC">
              <w:rPr>
                <w:rFonts w:ascii="仿宋" w:eastAsia="仿宋" w:hAnsi="仿宋" w:hint="eastAsia"/>
                <w:color w:val="000000"/>
              </w:rPr>
              <w:t>具有团队协作意识</w:t>
            </w:r>
          </w:p>
        </w:tc>
        <w:tc>
          <w:tcPr>
            <w:tcW w:w="620" w:type="pct"/>
            <w:vAlign w:val="center"/>
          </w:tcPr>
          <w:p w:rsidR="00FC07DD" w:rsidRPr="00C82F00" w:rsidRDefault="00FC07DD" w:rsidP="00FC07DD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C82F00">
              <w:rPr>
                <w:rFonts w:ascii="仿宋" w:eastAsia="仿宋" w:hAnsi="仿宋" w:hint="eastAsia"/>
                <w:color w:val="000000"/>
              </w:rPr>
              <w:t>H</w:t>
            </w:r>
          </w:p>
        </w:tc>
        <w:tc>
          <w:tcPr>
            <w:tcW w:w="620" w:type="pct"/>
            <w:vAlign w:val="center"/>
          </w:tcPr>
          <w:p w:rsidR="00FC07DD" w:rsidRPr="00C82F00" w:rsidRDefault="00FC07DD" w:rsidP="00FC07DD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C82F00">
              <w:rPr>
                <w:rFonts w:ascii="仿宋" w:eastAsia="仿宋" w:hAnsi="仿宋"/>
                <w:color w:val="000000"/>
              </w:rPr>
              <w:t>M</w:t>
            </w:r>
          </w:p>
        </w:tc>
        <w:tc>
          <w:tcPr>
            <w:tcW w:w="620" w:type="pct"/>
            <w:vAlign w:val="center"/>
          </w:tcPr>
          <w:p w:rsidR="00FC07DD" w:rsidRPr="00C82F00" w:rsidRDefault="00FC07DD" w:rsidP="00FC07DD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C82F00">
              <w:rPr>
                <w:rFonts w:ascii="仿宋" w:eastAsia="仿宋" w:hAnsi="仿宋" w:hint="eastAsia"/>
                <w:color w:val="000000"/>
              </w:rPr>
              <w:t>H</w:t>
            </w:r>
          </w:p>
        </w:tc>
        <w:tc>
          <w:tcPr>
            <w:tcW w:w="620" w:type="pct"/>
            <w:vAlign w:val="center"/>
          </w:tcPr>
          <w:p w:rsidR="00FC07DD" w:rsidRPr="00C82F00" w:rsidRDefault="00FC07DD" w:rsidP="00FC07DD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C82F00">
              <w:rPr>
                <w:rFonts w:ascii="仿宋" w:eastAsia="仿宋" w:hAnsi="仿宋"/>
                <w:color w:val="000000"/>
              </w:rPr>
              <w:t>M</w:t>
            </w:r>
          </w:p>
        </w:tc>
        <w:tc>
          <w:tcPr>
            <w:tcW w:w="617" w:type="pct"/>
            <w:vAlign w:val="center"/>
          </w:tcPr>
          <w:p w:rsidR="00FC07DD" w:rsidRPr="00C82F00" w:rsidRDefault="00FC07DD" w:rsidP="00FC07DD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C82F00">
              <w:rPr>
                <w:rFonts w:ascii="仿宋" w:eastAsia="仿宋" w:hAnsi="仿宋" w:hint="eastAsia"/>
                <w:color w:val="000000"/>
              </w:rPr>
              <w:t>H</w:t>
            </w:r>
          </w:p>
        </w:tc>
      </w:tr>
      <w:tr w:rsidR="00FC07DD" w:rsidRPr="00C82F00" w:rsidTr="00A14124">
        <w:trPr>
          <w:jc w:val="center"/>
        </w:trPr>
        <w:tc>
          <w:tcPr>
            <w:tcW w:w="1903" w:type="pct"/>
          </w:tcPr>
          <w:p w:rsidR="00FC07DD" w:rsidRPr="00C82F00" w:rsidRDefault="00FC07DD" w:rsidP="00C82F00">
            <w:pPr>
              <w:rPr>
                <w:rFonts w:ascii="仿宋" w:eastAsia="仿宋" w:hAnsi="仿宋"/>
                <w:color w:val="000000"/>
              </w:rPr>
            </w:pPr>
            <w:r w:rsidRPr="009047FC">
              <w:rPr>
                <w:rFonts w:ascii="仿宋" w:eastAsia="仿宋" w:hAnsi="仿宋" w:hint="eastAsia"/>
                <w:color w:val="000000"/>
              </w:rPr>
              <w:t>具有自主学习和终生学习意识</w:t>
            </w:r>
          </w:p>
        </w:tc>
        <w:tc>
          <w:tcPr>
            <w:tcW w:w="620" w:type="pct"/>
            <w:vAlign w:val="center"/>
          </w:tcPr>
          <w:p w:rsidR="00FC07DD" w:rsidRPr="00C82F00" w:rsidRDefault="00FC07DD" w:rsidP="00FC07DD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C82F00">
              <w:rPr>
                <w:rFonts w:ascii="仿宋" w:eastAsia="仿宋" w:hAnsi="仿宋" w:hint="eastAsia"/>
                <w:color w:val="000000"/>
              </w:rPr>
              <w:t>H</w:t>
            </w:r>
          </w:p>
        </w:tc>
        <w:tc>
          <w:tcPr>
            <w:tcW w:w="620" w:type="pct"/>
            <w:vAlign w:val="center"/>
          </w:tcPr>
          <w:p w:rsidR="00FC07DD" w:rsidRPr="00C82F00" w:rsidRDefault="00FC07DD" w:rsidP="00FC07DD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C82F00">
              <w:rPr>
                <w:rFonts w:ascii="仿宋" w:eastAsia="仿宋" w:hAnsi="仿宋" w:hint="eastAsia"/>
                <w:color w:val="000000"/>
              </w:rPr>
              <w:t>H</w:t>
            </w:r>
          </w:p>
        </w:tc>
        <w:tc>
          <w:tcPr>
            <w:tcW w:w="620" w:type="pct"/>
            <w:vAlign w:val="center"/>
          </w:tcPr>
          <w:p w:rsidR="00FC07DD" w:rsidRPr="00C82F00" w:rsidRDefault="00FC07DD" w:rsidP="00FC07DD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C82F00">
              <w:rPr>
                <w:rFonts w:ascii="仿宋" w:eastAsia="仿宋" w:hAnsi="仿宋" w:hint="eastAsia"/>
                <w:color w:val="000000"/>
              </w:rPr>
              <w:t>H</w:t>
            </w:r>
          </w:p>
        </w:tc>
        <w:tc>
          <w:tcPr>
            <w:tcW w:w="620" w:type="pct"/>
            <w:vAlign w:val="center"/>
          </w:tcPr>
          <w:p w:rsidR="00FC07DD" w:rsidRPr="00C82F00" w:rsidRDefault="00FC07DD" w:rsidP="00FC07DD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C82F00">
              <w:rPr>
                <w:rFonts w:ascii="仿宋" w:eastAsia="仿宋" w:hAnsi="仿宋" w:hint="eastAsia"/>
                <w:color w:val="000000"/>
              </w:rPr>
              <w:t>H</w:t>
            </w:r>
          </w:p>
        </w:tc>
        <w:tc>
          <w:tcPr>
            <w:tcW w:w="617" w:type="pct"/>
            <w:vAlign w:val="center"/>
          </w:tcPr>
          <w:p w:rsidR="00FC07DD" w:rsidRPr="00C82F00" w:rsidRDefault="00FC07DD" w:rsidP="00FC07DD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C82F00">
              <w:rPr>
                <w:rFonts w:ascii="仿宋" w:eastAsia="仿宋" w:hAnsi="仿宋" w:hint="eastAsia"/>
                <w:color w:val="000000"/>
              </w:rPr>
              <w:t>H</w:t>
            </w:r>
          </w:p>
        </w:tc>
      </w:tr>
      <w:tr w:rsidR="00FC07DD" w:rsidRPr="00C82F00" w:rsidTr="00A14124">
        <w:trPr>
          <w:jc w:val="center"/>
        </w:trPr>
        <w:tc>
          <w:tcPr>
            <w:tcW w:w="1903" w:type="pct"/>
          </w:tcPr>
          <w:p w:rsidR="00FC07DD" w:rsidRPr="00C82F00" w:rsidRDefault="00FC07DD" w:rsidP="00C82F00">
            <w:pPr>
              <w:rPr>
                <w:rFonts w:ascii="仿宋" w:eastAsia="仿宋" w:hAnsi="仿宋"/>
                <w:color w:val="000000"/>
              </w:rPr>
            </w:pPr>
            <w:r w:rsidRPr="009047FC">
              <w:rPr>
                <w:rFonts w:ascii="仿宋" w:eastAsia="仿宋" w:hAnsi="仿宋" w:hint="eastAsia"/>
                <w:color w:val="000000"/>
              </w:rPr>
              <w:t>人文素养、科学精神和社会责任感</w:t>
            </w:r>
          </w:p>
        </w:tc>
        <w:tc>
          <w:tcPr>
            <w:tcW w:w="620" w:type="pct"/>
            <w:vAlign w:val="center"/>
          </w:tcPr>
          <w:p w:rsidR="00FC07DD" w:rsidRPr="00C82F00" w:rsidRDefault="00FC07DD" w:rsidP="00FC07DD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C82F00">
              <w:rPr>
                <w:rFonts w:ascii="仿宋" w:eastAsia="仿宋" w:hAnsi="仿宋" w:hint="eastAsia"/>
                <w:color w:val="000000"/>
              </w:rPr>
              <w:t>H</w:t>
            </w:r>
          </w:p>
        </w:tc>
        <w:tc>
          <w:tcPr>
            <w:tcW w:w="620" w:type="pct"/>
            <w:vAlign w:val="center"/>
          </w:tcPr>
          <w:p w:rsidR="00FC07DD" w:rsidRPr="00C82F00" w:rsidRDefault="00FC07DD" w:rsidP="00FC07DD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C82F00">
              <w:rPr>
                <w:rFonts w:ascii="仿宋" w:eastAsia="仿宋" w:hAnsi="仿宋"/>
                <w:color w:val="000000"/>
              </w:rPr>
              <w:t>M</w:t>
            </w:r>
          </w:p>
        </w:tc>
        <w:tc>
          <w:tcPr>
            <w:tcW w:w="620" w:type="pct"/>
            <w:vAlign w:val="center"/>
          </w:tcPr>
          <w:p w:rsidR="00FC07DD" w:rsidRPr="00C82F00" w:rsidRDefault="00FC07DD" w:rsidP="00FC07DD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C82F00">
              <w:rPr>
                <w:rFonts w:ascii="仿宋" w:eastAsia="仿宋" w:hAnsi="仿宋"/>
                <w:color w:val="000000"/>
              </w:rPr>
              <w:t>M</w:t>
            </w:r>
          </w:p>
        </w:tc>
        <w:tc>
          <w:tcPr>
            <w:tcW w:w="620" w:type="pct"/>
            <w:vAlign w:val="center"/>
          </w:tcPr>
          <w:p w:rsidR="00FC07DD" w:rsidRPr="00C82F00" w:rsidRDefault="00FC07DD" w:rsidP="00FC07DD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C82F00">
              <w:rPr>
                <w:rFonts w:ascii="仿宋" w:eastAsia="仿宋" w:hAnsi="仿宋"/>
                <w:color w:val="000000"/>
              </w:rPr>
              <w:t>M</w:t>
            </w:r>
          </w:p>
        </w:tc>
        <w:tc>
          <w:tcPr>
            <w:tcW w:w="617" w:type="pct"/>
            <w:vAlign w:val="center"/>
          </w:tcPr>
          <w:p w:rsidR="00FC07DD" w:rsidRPr="00C82F00" w:rsidRDefault="00FC07DD" w:rsidP="00FC07DD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C82F00">
              <w:rPr>
                <w:rFonts w:ascii="仿宋" w:eastAsia="仿宋" w:hAnsi="仿宋"/>
                <w:color w:val="000000"/>
              </w:rPr>
              <w:t>M</w:t>
            </w:r>
          </w:p>
        </w:tc>
      </w:tr>
    </w:tbl>
    <w:p w:rsidR="009C6EEB" w:rsidRPr="00C82F00" w:rsidRDefault="009C6EEB" w:rsidP="00746E04">
      <w:pPr>
        <w:pStyle w:val="a8"/>
        <w:widowControl/>
        <w:numPr>
          <w:ilvl w:val="0"/>
          <w:numId w:val="1"/>
        </w:numPr>
        <w:spacing w:line="360" w:lineRule="auto"/>
        <w:ind w:firstLineChars="0" w:firstLine="0"/>
        <w:jc w:val="left"/>
        <w:rPr>
          <w:rFonts w:ascii="仿宋" w:eastAsia="仿宋" w:hAnsi="仿宋"/>
          <w:color w:val="000000"/>
          <w:szCs w:val="24"/>
        </w:rPr>
      </w:pPr>
    </w:p>
    <w:p w:rsidR="002A640F" w:rsidRDefault="002A640F">
      <w:pPr>
        <w:widowControl/>
        <w:jc w:val="left"/>
        <w:rPr>
          <w:rFonts w:ascii="宋体" w:hAnsi="宋体"/>
          <w:b/>
          <w:bCs/>
          <w:kern w:val="0"/>
          <w:sz w:val="24"/>
          <w:szCs w:val="32"/>
        </w:rPr>
      </w:pPr>
      <w:r>
        <w:rPr>
          <w:rFonts w:ascii="宋体" w:hAnsi="宋体"/>
          <w:b/>
          <w:bCs/>
          <w:kern w:val="0"/>
          <w:sz w:val="24"/>
          <w:szCs w:val="32"/>
        </w:rPr>
        <w:br w:type="page"/>
      </w:r>
    </w:p>
    <w:p w:rsidR="00746E04" w:rsidRPr="00A404B0" w:rsidRDefault="00746E04" w:rsidP="00A404B0">
      <w:pPr>
        <w:pStyle w:val="a8"/>
        <w:widowControl/>
        <w:numPr>
          <w:ilvl w:val="0"/>
          <w:numId w:val="1"/>
        </w:numPr>
        <w:spacing w:line="360" w:lineRule="auto"/>
        <w:ind w:firstLineChars="0" w:firstLine="0"/>
        <w:jc w:val="left"/>
        <w:rPr>
          <w:rFonts w:ascii="宋体" w:hAnsi="宋体"/>
          <w:b/>
          <w:sz w:val="24"/>
        </w:rPr>
      </w:pPr>
      <w:r w:rsidRPr="00A404B0">
        <w:rPr>
          <w:rFonts w:ascii="宋体" w:hAnsi="宋体" w:hint="eastAsia"/>
          <w:b/>
          <w:bCs/>
          <w:kern w:val="0"/>
          <w:sz w:val="24"/>
          <w:szCs w:val="32"/>
        </w:rPr>
        <w:lastRenderedPageBreak/>
        <w:t>十、毕业要求与课程体系矩阵图</w:t>
      </w:r>
    </w:p>
    <w:tbl>
      <w:tblPr>
        <w:tblW w:w="107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008"/>
        <w:gridCol w:w="1008"/>
        <w:gridCol w:w="1134"/>
        <w:gridCol w:w="1134"/>
        <w:gridCol w:w="1134"/>
        <w:gridCol w:w="1134"/>
        <w:gridCol w:w="1134"/>
        <w:gridCol w:w="1134"/>
      </w:tblGrid>
      <w:tr w:rsidR="0039681B" w:rsidTr="00C31DEC">
        <w:trPr>
          <w:trHeight w:val="2029"/>
          <w:jc w:val="center"/>
        </w:trPr>
        <w:tc>
          <w:tcPr>
            <w:tcW w:w="1919" w:type="dxa"/>
            <w:tcBorders>
              <w:bottom w:val="single" w:sz="6" w:space="0" w:color="auto"/>
              <w:tl2br w:val="single" w:sz="6" w:space="0" w:color="auto"/>
            </w:tcBorders>
            <w:vAlign w:val="center"/>
          </w:tcPr>
          <w:p w:rsidR="0039681B" w:rsidRPr="0014231B" w:rsidRDefault="00646B7A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noProof/>
                <w:sz w:val="24"/>
                <w:szCs w:val="24"/>
              </w:rPr>
              <w:pict>
                <v:shape id="_x0000_s1245" type="#_x0000_t202" style="position:absolute;left:0;text-align:left;margin-left:31.75pt;margin-top:5.4pt;width:57.7pt;height:22.15pt;z-index:251661312" filled="f" stroked="f">
                  <v:textbox>
                    <w:txbxContent>
                      <w:p w:rsidR="00C82F00" w:rsidRDefault="00C82F00" w:rsidP="00C82F00">
                        <w:r>
                          <w:rPr>
                            <w:rFonts w:hint="eastAsia"/>
                          </w:rPr>
                          <w:t>毕业要求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/>
                <w:b/>
                <w:noProof/>
                <w:sz w:val="24"/>
                <w:szCs w:val="24"/>
              </w:rPr>
              <w:pict>
                <v:shape id="_x0000_s1246" type="#_x0000_t202" style="position:absolute;left:0;text-align:left;margin-left:-4.2pt;margin-top:53.8pt;width:57.7pt;height:22.15pt;z-index:251662336" filled="f" stroked="f">
                  <v:textbox>
                    <w:txbxContent>
                      <w:p w:rsidR="00C82F00" w:rsidRDefault="00C82F00" w:rsidP="00C82F00">
                        <w:r>
                          <w:rPr>
                            <w:rFonts w:hint="eastAsia"/>
                          </w:rPr>
                          <w:t>课程名称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08" w:type="dxa"/>
            <w:vAlign w:val="center"/>
          </w:tcPr>
          <w:p w:rsidR="0039681B" w:rsidRPr="00913B58" w:rsidRDefault="00C43DBB" w:rsidP="00C31DEC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C43DBB">
              <w:rPr>
                <w:rFonts w:ascii="宋体" w:hAnsi="宋体" w:hint="eastAsia"/>
                <w:sz w:val="18"/>
                <w:szCs w:val="18"/>
              </w:rPr>
              <w:t>具备良好的思想政治素质和优良的道德品质</w:t>
            </w:r>
          </w:p>
        </w:tc>
        <w:tc>
          <w:tcPr>
            <w:tcW w:w="1008" w:type="dxa"/>
            <w:vAlign w:val="center"/>
          </w:tcPr>
          <w:p w:rsidR="0039681B" w:rsidRPr="00913B58" w:rsidRDefault="00C82F00" w:rsidP="00C31DEC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C82F00">
              <w:rPr>
                <w:rFonts w:ascii="宋体" w:hAnsi="宋体" w:hint="eastAsia"/>
                <w:sz w:val="18"/>
                <w:szCs w:val="18"/>
              </w:rPr>
              <w:t>资产评估及相关学科知识结构完整</w:t>
            </w:r>
          </w:p>
        </w:tc>
        <w:tc>
          <w:tcPr>
            <w:tcW w:w="1134" w:type="dxa"/>
            <w:vAlign w:val="center"/>
          </w:tcPr>
          <w:p w:rsidR="0039681B" w:rsidRPr="00913B58" w:rsidRDefault="00C82F00" w:rsidP="00C31DEC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C82F00">
              <w:rPr>
                <w:rFonts w:ascii="宋体" w:hAnsi="宋体" w:hint="eastAsia"/>
                <w:sz w:val="18"/>
                <w:szCs w:val="18"/>
              </w:rPr>
              <w:t>运用资产评估基本理论与方法解决实际问题</w:t>
            </w:r>
          </w:p>
        </w:tc>
        <w:tc>
          <w:tcPr>
            <w:tcW w:w="1134" w:type="dxa"/>
            <w:vAlign w:val="center"/>
          </w:tcPr>
          <w:p w:rsidR="0039681B" w:rsidRPr="00913B58" w:rsidRDefault="00C82F00" w:rsidP="00C31DEC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C82F00">
              <w:rPr>
                <w:rFonts w:ascii="宋体" w:hAnsi="宋体" w:hint="eastAsia"/>
                <w:sz w:val="18"/>
                <w:szCs w:val="18"/>
              </w:rPr>
              <w:t>了解资产评估领域前沿，动手能力和操作能力强</w:t>
            </w:r>
          </w:p>
        </w:tc>
        <w:tc>
          <w:tcPr>
            <w:tcW w:w="1134" w:type="dxa"/>
            <w:vAlign w:val="center"/>
          </w:tcPr>
          <w:p w:rsidR="0039681B" w:rsidRPr="00913B58" w:rsidRDefault="00C82F00" w:rsidP="00C31DEC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C82F00">
              <w:rPr>
                <w:rFonts w:ascii="宋体" w:hAnsi="宋体" w:hint="eastAsia"/>
                <w:sz w:val="18"/>
                <w:szCs w:val="18"/>
              </w:rPr>
              <w:t>正确使用工具搜集和分析资产评估相关信息</w:t>
            </w:r>
          </w:p>
        </w:tc>
        <w:tc>
          <w:tcPr>
            <w:tcW w:w="1134" w:type="dxa"/>
            <w:vAlign w:val="center"/>
          </w:tcPr>
          <w:p w:rsidR="0039681B" w:rsidRPr="00913B58" w:rsidRDefault="0039681B" w:rsidP="00C31DEC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913B58">
              <w:rPr>
                <w:rFonts w:ascii="宋体" w:hAnsi="宋体" w:hint="eastAsia"/>
                <w:sz w:val="18"/>
                <w:szCs w:val="18"/>
              </w:rPr>
              <w:t>具有团队协作意识</w:t>
            </w:r>
          </w:p>
        </w:tc>
        <w:tc>
          <w:tcPr>
            <w:tcW w:w="1134" w:type="dxa"/>
            <w:vAlign w:val="center"/>
          </w:tcPr>
          <w:p w:rsidR="0039681B" w:rsidRPr="00913B58" w:rsidRDefault="0039681B" w:rsidP="00C31DEC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913B58">
              <w:rPr>
                <w:rFonts w:ascii="宋体" w:hAnsi="宋体" w:hint="eastAsia"/>
                <w:sz w:val="18"/>
                <w:szCs w:val="18"/>
              </w:rPr>
              <w:t>具有自主学习和终生学习意识</w:t>
            </w:r>
          </w:p>
        </w:tc>
        <w:tc>
          <w:tcPr>
            <w:tcW w:w="1134" w:type="dxa"/>
            <w:vAlign w:val="center"/>
          </w:tcPr>
          <w:p w:rsidR="0039681B" w:rsidRPr="00913B58" w:rsidRDefault="0039681B" w:rsidP="00C31DEC">
            <w:pPr>
              <w:pStyle w:val="a8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913B58">
              <w:rPr>
                <w:rFonts w:ascii="宋体" w:hAnsi="宋体" w:hint="eastAsia"/>
                <w:sz w:val="18"/>
                <w:szCs w:val="18"/>
              </w:rPr>
              <w:t>人文素养、科学精神和社会责任感</w:t>
            </w:r>
          </w:p>
        </w:tc>
      </w:tr>
      <w:tr w:rsidR="0039681B" w:rsidTr="00C31DEC">
        <w:trPr>
          <w:jc w:val="center"/>
        </w:trPr>
        <w:tc>
          <w:tcPr>
            <w:tcW w:w="1919" w:type="dxa"/>
            <w:tcBorders>
              <w:top w:val="single" w:sz="6" w:space="0" w:color="auto"/>
            </w:tcBorders>
            <w:vAlign w:val="center"/>
          </w:tcPr>
          <w:p w:rsidR="0039681B" w:rsidRPr="00913B58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AC2AAD">
              <w:rPr>
                <w:rFonts w:ascii="宋体" w:hAnsi="宋体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1008" w:type="dxa"/>
            <w:vAlign w:val="center"/>
          </w:tcPr>
          <w:p w:rsidR="0039681B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08" w:type="dxa"/>
            <w:vAlign w:val="center"/>
          </w:tcPr>
          <w:p w:rsidR="0039681B" w:rsidRPr="00913B58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39681B" w:rsidRPr="0014231B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681B" w:rsidRPr="0014231B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681B" w:rsidRPr="0014231B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681B" w:rsidRPr="0014231B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681B" w:rsidRPr="0014231B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681B" w:rsidRPr="0014231B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</w:tr>
      <w:tr w:rsidR="0039681B" w:rsidTr="00C31DEC">
        <w:trPr>
          <w:trHeight w:val="1232"/>
          <w:jc w:val="center"/>
        </w:trPr>
        <w:tc>
          <w:tcPr>
            <w:tcW w:w="1919" w:type="dxa"/>
            <w:vAlign w:val="center"/>
          </w:tcPr>
          <w:p w:rsidR="0039681B" w:rsidRPr="00913B58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AC2AAD">
              <w:rPr>
                <w:rFonts w:ascii="宋体" w:hAnsi="宋体" w:hint="eastAsia"/>
                <w:sz w:val="18"/>
                <w:szCs w:val="18"/>
              </w:rPr>
              <w:t>毛泽东思想与中国特色社会主义理论体系概论</w:t>
            </w:r>
          </w:p>
        </w:tc>
        <w:tc>
          <w:tcPr>
            <w:tcW w:w="1008" w:type="dxa"/>
            <w:vAlign w:val="center"/>
          </w:tcPr>
          <w:p w:rsidR="0039681B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08" w:type="dxa"/>
            <w:vAlign w:val="center"/>
          </w:tcPr>
          <w:p w:rsidR="0039681B" w:rsidRPr="00913B58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39681B" w:rsidRPr="0014231B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681B" w:rsidRPr="0014231B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681B" w:rsidRPr="0014231B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681B" w:rsidRPr="0014231B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681B" w:rsidRPr="0014231B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681B" w:rsidRPr="0014231B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</w:tr>
      <w:tr w:rsidR="0039681B" w:rsidTr="00C31DEC">
        <w:trPr>
          <w:jc w:val="center"/>
        </w:trPr>
        <w:tc>
          <w:tcPr>
            <w:tcW w:w="1919" w:type="dxa"/>
            <w:vAlign w:val="center"/>
          </w:tcPr>
          <w:p w:rsidR="0039681B" w:rsidRPr="00913B58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AC2AAD">
              <w:rPr>
                <w:rFonts w:ascii="宋体" w:hAnsi="宋体" w:hint="eastAsia"/>
                <w:sz w:val="18"/>
                <w:szCs w:val="18"/>
              </w:rPr>
              <w:t>马克思主义基本原理</w:t>
            </w:r>
            <w:r w:rsidR="00881CA1">
              <w:rPr>
                <w:rFonts w:ascii="宋体" w:hAnsi="宋体" w:hint="eastAsia"/>
                <w:sz w:val="18"/>
                <w:szCs w:val="18"/>
              </w:rPr>
              <w:t>概论</w:t>
            </w:r>
            <w:bookmarkStart w:id="0" w:name="_GoBack"/>
            <w:bookmarkEnd w:id="0"/>
          </w:p>
        </w:tc>
        <w:tc>
          <w:tcPr>
            <w:tcW w:w="1008" w:type="dxa"/>
            <w:vAlign w:val="center"/>
          </w:tcPr>
          <w:p w:rsidR="0039681B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08" w:type="dxa"/>
            <w:vAlign w:val="center"/>
          </w:tcPr>
          <w:p w:rsidR="0039681B" w:rsidRPr="00913B58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39681B" w:rsidRPr="0014231B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681B" w:rsidRPr="0014231B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681B" w:rsidRPr="0014231B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681B" w:rsidRPr="0014231B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681B" w:rsidRPr="0014231B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39681B" w:rsidRPr="0014231B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</w:tr>
      <w:tr w:rsidR="0039681B" w:rsidTr="00C31DEC">
        <w:trPr>
          <w:jc w:val="center"/>
        </w:trPr>
        <w:tc>
          <w:tcPr>
            <w:tcW w:w="1919" w:type="dxa"/>
            <w:vAlign w:val="center"/>
          </w:tcPr>
          <w:p w:rsidR="0039681B" w:rsidRPr="00913B58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AC2AAD">
              <w:rPr>
                <w:rFonts w:ascii="宋体" w:hAnsi="宋体" w:hint="eastAsia"/>
                <w:sz w:val="18"/>
                <w:szCs w:val="18"/>
              </w:rPr>
              <w:t>中国近现代史纲要</w:t>
            </w:r>
          </w:p>
        </w:tc>
        <w:tc>
          <w:tcPr>
            <w:tcW w:w="1008" w:type="dxa"/>
            <w:vAlign w:val="center"/>
          </w:tcPr>
          <w:p w:rsidR="0039681B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08" w:type="dxa"/>
            <w:vAlign w:val="center"/>
          </w:tcPr>
          <w:p w:rsidR="0039681B" w:rsidRPr="00913B58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39681B" w:rsidRPr="0014231B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681B" w:rsidRPr="0014231B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681B" w:rsidRPr="0014231B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681B" w:rsidRPr="0014231B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681B" w:rsidRPr="0014231B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681B" w:rsidRPr="0014231B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</w:tr>
      <w:tr w:rsidR="0039681B" w:rsidTr="00C31DEC">
        <w:trPr>
          <w:jc w:val="center"/>
        </w:trPr>
        <w:tc>
          <w:tcPr>
            <w:tcW w:w="1919" w:type="dxa"/>
            <w:vAlign w:val="center"/>
          </w:tcPr>
          <w:p w:rsidR="0039681B" w:rsidRPr="00913B58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AC2AAD">
              <w:rPr>
                <w:rFonts w:ascii="宋体" w:hAnsi="宋体" w:hint="eastAsia"/>
                <w:sz w:val="18"/>
                <w:szCs w:val="18"/>
              </w:rPr>
              <w:t>大学生心理健康</w:t>
            </w:r>
          </w:p>
        </w:tc>
        <w:tc>
          <w:tcPr>
            <w:tcW w:w="1008" w:type="dxa"/>
            <w:vAlign w:val="center"/>
          </w:tcPr>
          <w:p w:rsidR="0039681B" w:rsidRPr="00913B58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008" w:type="dxa"/>
            <w:vAlign w:val="center"/>
          </w:tcPr>
          <w:p w:rsidR="0039681B" w:rsidRPr="00913B58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681B" w:rsidRPr="0014231B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681B" w:rsidRPr="0014231B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681B" w:rsidRPr="0014231B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681B" w:rsidRPr="0014231B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39681B" w:rsidRPr="0014231B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681B" w:rsidRPr="0014231B" w:rsidRDefault="0039681B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</w:tr>
      <w:tr w:rsidR="00C31DEC" w:rsidTr="00C31DEC">
        <w:trPr>
          <w:jc w:val="center"/>
        </w:trPr>
        <w:tc>
          <w:tcPr>
            <w:tcW w:w="1919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AC2AAD">
              <w:rPr>
                <w:rFonts w:ascii="宋体" w:hAnsi="宋体" w:hint="eastAsia"/>
                <w:sz w:val="18"/>
                <w:szCs w:val="18"/>
              </w:rPr>
              <w:t>大学英语综合</w:t>
            </w:r>
          </w:p>
        </w:tc>
        <w:tc>
          <w:tcPr>
            <w:tcW w:w="1008" w:type="dxa"/>
            <w:vAlign w:val="center"/>
          </w:tcPr>
          <w:p w:rsidR="00C31DEC" w:rsidRDefault="00C31DEC" w:rsidP="00C31DEC">
            <w:pPr>
              <w:jc w:val="center"/>
            </w:pPr>
            <w:r w:rsidRPr="006E04B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1008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31DEC" w:rsidTr="00C31DEC">
        <w:trPr>
          <w:jc w:val="center"/>
        </w:trPr>
        <w:tc>
          <w:tcPr>
            <w:tcW w:w="1919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AC2AAD">
              <w:rPr>
                <w:rFonts w:ascii="宋体" w:hAnsi="宋体" w:hint="eastAsia"/>
                <w:sz w:val="18"/>
                <w:szCs w:val="18"/>
              </w:rPr>
              <w:t>微积分</w:t>
            </w:r>
          </w:p>
        </w:tc>
        <w:tc>
          <w:tcPr>
            <w:tcW w:w="1008" w:type="dxa"/>
            <w:vAlign w:val="center"/>
          </w:tcPr>
          <w:p w:rsidR="00C31DEC" w:rsidRDefault="00C31DEC" w:rsidP="00C31DEC">
            <w:pPr>
              <w:jc w:val="center"/>
            </w:pPr>
            <w:r w:rsidRPr="006E04B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1008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31DEC" w:rsidTr="00C31DEC">
        <w:trPr>
          <w:jc w:val="center"/>
        </w:trPr>
        <w:tc>
          <w:tcPr>
            <w:tcW w:w="1919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AC2AAD">
              <w:rPr>
                <w:rFonts w:ascii="宋体" w:hAnsi="宋体" w:hint="eastAsia"/>
                <w:sz w:val="18"/>
                <w:szCs w:val="18"/>
              </w:rPr>
              <w:t>线性代数</w:t>
            </w:r>
          </w:p>
        </w:tc>
        <w:tc>
          <w:tcPr>
            <w:tcW w:w="1008" w:type="dxa"/>
            <w:vAlign w:val="center"/>
          </w:tcPr>
          <w:p w:rsidR="00C31DEC" w:rsidRDefault="00C31DEC" w:rsidP="00C31DEC">
            <w:pPr>
              <w:jc w:val="center"/>
            </w:pPr>
            <w:r w:rsidRPr="006E04B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1008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31DEC" w:rsidTr="00C31DEC">
        <w:trPr>
          <w:jc w:val="center"/>
        </w:trPr>
        <w:tc>
          <w:tcPr>
            <w:tcW w:w="1919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AC2AAD">
              <w:rPr>
                <w:rFonts w:ascii="宋体" w:hAnsi="宋体" w:hint="eastAsia"/>
                <w:sz w:val="18"/>
                <w:szCs w:val="18"/>
              </w:rPr>
              <w:t>概率论与数理统计</w:t>
            </w:r>
          </w:p>
        </w:tc>
        <w:tc>
          <w:tcPr>
            <w:tcW w:w="1008" w:type="dxa"/>
            <w:vAlign w:val="center"/>
          </w:tcPr>
          <w:p w:rsidR="00C31DEC" w:rsidRDefault="00C31DEC" w:rsidP="00C31DEC">
            <w:pPr>
              <w:jc w:val="center"/>
            </w:pPr>
            <w:r w:rsidRPr="006E04B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1008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31DEC" w:rsidTr="00C31DEC">
        <w:trPr>
          <w:jc w:val="center"/>
        </w:trPr>
        <w:tc>
          <w:tcPr>
            <w:tcW w:w="1919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AC2AAD">
              <w:rPr>
                <w:rFonts w:ascii="宋体" w:hAnsi="宋体" w:hint="eastAsia"/>
                <w:sz w:val="18"/>
                <w:szCs w:val="18"/>
              </w:rPr>
              <w:t>计算机应用</w:t>
            </w:r>
          </w:p>
        </w:tc>
        <w:tc>
          <w:tcPr>
            <w:tcW w:w="1008" w:type="dxa"/>
            <w:vAlign w:val="center"/>
          </w:tcPr>
          <w:p w:rsidR="00C31DEC" w:rsidRDefault="00C31DEC" w:rsidP="00C31DEC">
            <w:pPr>
              <w:jc w:val="center"/>
            </w:pPr>
            <w:r w:rsidRPr="006E04B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1008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31DEC" w:rsidTr="00C31DEC">
        <w:trPr>
          <w:jc w:val="center"/>
        </w:trPr>
        <w:tc>
          <w:tcPr>
            <w:tcW w:w="1919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AC2AAD">
              <w:rPr>
                <w:rFonts w:ascii="宋体" w:hAnsi="宋体" w:hint="eastAsia"/>
                <w:sz w:val="18"/>
                <w:szCs w:val="18"/>
              </w:rPr>
              <w:t>数据库应用</w:t>
            </w:r>
          </w:p>
        </w:tc>
        <w:tc>
          <w:tcPr>
            <w:tcW w:w="1008" w:type="dxa"/>
            <w:vAlign w:val="center"/>
          </w:tcPr>
          <w:p w:rsidR="00C31DEC" w:rsidRDefault="00C31DEC" w:rsidP="00C31DEC">
            <w:pPr>
              <w:jc w:val="center"/>
            </w:pPr>
            <w:r w:rsidRPr="006E04B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1008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31DEC" w:rsidTr="00C31DEC">
        <w:trPr>
          <w:jc w:val="center"/>
        </w:trPr>
        <w:tc>
          <w:tcPr>
            <w:tcW w:w="1919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AC2AAD">
              <w:rPr>
                <w:rFonts w:ascii="宋体" w:hAnsi="宋体" w:hint="eastAsia"/>
                <w:sz w:val="18"/>
                <w:szCs w:val="18"/>
              </w:rPr>
              <w:t>应用写作</w:t>
            </w:r>
          </w:p>
        </w:tc>
        <w:tc>
          <w:tcPr>
            <w:tcW w:w="1008" w:type="dxa"/>
            <w:vAlign w:val="center"/>
          </w:tcPr>
          <w:p w:rsidR="00C31DEC" w:rsidRDefault="00C31DEC" w:rsidP="00C31DEC">
            <w:pPr>
              <w:jc w:val="center"/>
            </w:pPr>
            <w:r w:rsidRPr="006E04B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1008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31DEC" w:rsidTr="00C31DEC">
        <w:trPr>
          <w:jc w:val="center"/>
        </w:trPr>
        <w:tc>
          <w:tcPr>
            <w:tcW w:w="1919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AC2AAD">
              <w:rPr>
                <w:rFonts w:ascii="宋体" w:hAnsi="宋体" w:hint="eastAsia"/>
                <w:sz w:val="18"/>
                <w:szCs w:val="18"/>
              </w:rPr>
              <w:t>管理信息系统</w:t>
            </w:r>
          </w:p>
        </w:tc>
        <w:tc>
          <w:tcPr>
            <w:tcW w:w="1008" w:type="dxa"/>
            <w:vAlign w:val="center"/>
          </w:tcPr>
          <w:p w:rsidR="00C31DEC" w:rsidRDefault="00C31DEC" w:rsidP="00C31DEC">
            <w:pPr>
              <w:jc w:val="center"/>
            </w:pPr>
            <w:r w:rsidRPr="006E04B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1008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31DEC" w:rsidTr="00C31DEC">
        <w:trPr>
          <w:jc w:val="center"/>
        </w:trPr>
        <w:tc>
          <w:tcPr>
            <w:tcW w:w="1919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AC2AAD">
              <w:rPr>
                <w:rFonts w:ascii="宋体" w:hAnsi="宋体" w:hint="eastAsia"/>
                <w:sz w:val="18"/>
                <w:szCs w:val="18"/>
              </w:rPr>
              <w:t>管理学</w:t>
            </w:r>
          </w:p>
        </w:tc>
        <w:tc>
          <w:tcPr>
            <w:tcW w:w="1008" w:type="dxa"/>
            <w:vAlign w:val="center"/>
          </w:tcPr>
          <w:p w:rsidR="00C31DEC" w:rsidRDefault="00C31DEC" w:rsidP="00C31DEC">
            <w:pPr>
              <w:jc w:val="center"/>
            </w:pPr>
            <w:r w:rsidRPr="006E04B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1008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31DEC" w:rsidTr="00C31DEC">
        <w:trPr>
          <w:jc w:val="center"/>
        </w:trPr>
        <w:tc>
          <w:tcPr>
            <w:tcW w:w="1919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913B58">
              <w:rPr>
                <w:rFonts w:ascii="宋体" w:hAnsi="宋体" w:hint="eastAsia"/>
                <w:sz w:val="18"/>
                <w:szCs w:val="18"/>
              </w:rPr>
              <w:t>微观经济学</w:t>
            </w:r>
          </w:p>
        </w:tc>
        <w:tc>
          <w:tcPr>
            <w:tcW w:w="1008" w:type="dxa"/>
            <w:vAlign w:val="center"/>
          </w:tcPr>
          <w:p w:rsidR="00C31DEC" w:rsidRDefault="00C31DEC" w:rsidP="00C31DEC">
            <w:pPr>
              <w:jc w:val="center"/>
            </w:pPr>
            <w:r w:rsidRPr="006E04B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1008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31DEC" w:rsidTr="00C31DEC">
        <w:trPr>
          <w:jc w:val="center"/>
        </w:trPr>
        <w:tc>
          <w:tcPr>
            <w:tcW w:w="1919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913B58">
              <w:rPr>
                <w:rFonts w:ascii="宋体" w:hAnsi="宋体" w:hint="eastAsia"/>
                <w:sz w:val="18"/>
                <w:szCs w:val="18"/>
              </w:rPr>
              <w:t>宏观经济学</w:t>
            </w:r>
          </w:p>
        </w:tc>
        <w:tc>
          <w:tcPr>
            <w:tcW w:w="1008" w:type="dxa"/>
            <w:vAlign w:val="center"/>
          </w:tcPr>
          <w:p w:rsidR="00C31DEC" w:rsidRDefault="00C31DEC" w:rsidP="00C31DEC">
            <w:pPr>
              <w:jc w:val="center"/>
            </w:pPr>
            <w:r w:rsidRPr="006E04B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1008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31DEC" w:rsidTr="00C31DEC">
        <w:trPr>
          <w:jc w:val="center"/>
        </w:trPr>
        <w:tc>
          <w:tcPr>
            <w:tcW w:w="1919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913B58">
              <w:rPr>
                <w:rFonts w:ascii="宋体" w:hAnsi="宋体" w:hint="eastAsia"/>
                <w:sz w:val="18"/>
                <w:szCs w:val="18"/>
              </w:rPr>
              <w:t>财务管理学（双语）</w:t>
            </w:r>
          </w:p>
        </w:tc>
        <w:tc>
          <w:tcPr>
            <w:tcW w:w="1008" w:type="dxa"/>
            <w:vAlign w:val="center"/>
          </w:tcPr>
          <w:p w:rsidR="00C31DEC" w:rsidRDefault="00C31DEC" w:rsidP="00C31DEC">
            <w:pPr>
              <w:jc w:val="center"/>
            </w:pPr>
            <w:r w:rsidRPr="006E04B7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1008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31DEC" w:rsidTr="00C31DEC">
        <w:trPr>
          <w:jc w:val="center"/>
        </w:trPr>
        <w:tc>
          <w:tcPr>
            <w:tcW w:w="1919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AC2AAD">
              <w:rPr>
                <w:rFonts w:ascii="宋体" w:hAnsi="宋体" w:hint="eastAsia"/>
                <w:sz w:val="18"/>
                <w:szCs w:val="18"/>
              </w:rPr>
              <w:lastRenderedPageBreak/>
              <w:t>会计学基础（双语）</w:t>
            </w:r>
          </w:p>
        </w:tc>
        <w:tc>
          <w:tcPr>
            <w:tcW w:w="1008" w:type="dxa"/>
            <w:vAlign w:val="center"/>
          </w:tcPr>
          <w:p w:rsidR="00C31DEC" w:rsidRDefault="00C31DEC" w:rsidP="00C31DEC">
            <w:pPr>
              <w:jc w:val="center"/>
            </w:pPr>
            <w:r w:rsidRPr="0007250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1008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31DEC" w:rsidTr="00C31DEC">
        <w:trPr>
          <w:jc w:val="center"/>
        </w:trPr>
        <w:tc>
          <w:tcPr>
            <w:tcW w:w="1919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AC2AAD">
              <w:rPr>
                <w:rFonts w:ascii="宋体" w:hAnsi="宋体" w:hint="eastAsia"/>
                <w:sz w:val="18"/>
                <w:szCs w:val="18"/>
              </w:rPr>
              <w:t>统计学</w:t>
            </w:r>
          </w:p>
        </w:tc>
        <w:tc>
          <w:tcPr>
            <w:tcW w:w="1008" w:type="dxa"/>
            <w:vAlign w:val="center"/>
          </w:tcPr>
          <w:p w:rsidR="00C31DEC" w:rsidRDefault="00C31DEC" w:rsidP="00C31DEC">
            <w:pPr>
              <w:jc w:val="center"/>
            </w:pPr>
            <w:r w:rsidRPr="0007250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1008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31DEC" w:rsidTr="00C31DEC">
        <w:trPr>
          <w:jc w:val="center"/>
        </w:trPr>
        <w:tc>
          <w:tcPr>
            <w:tcW w:w="1919" w:type="dxa"/>
            <w:vAlign w:val="center"/>
          </w:tcPr>
          <w:p w:rsidR="00C31DEC" w:rsidRPr="00AC2AAD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AC2AAD">
              <w:rPr>
                <w:rFonts w:ascii="宋体" w:hAnsi="宋体" w:hint="eastAsia"/>
                <w:sz w:val="18"/>
                <w:szCs w:val="18"/>
              </w:rPr>
              <w:t>财政学</w:t>
            </w:r>
          </w:p>
        </w:tc>
        <w:tc>
          <w:tcPr>
            <w:tcW w:w="1008" w:type="dxa"/>
            <w:vAlign w:val="center"/>
          </w:tcPr>
          <w:p w:rsidR="00C31DEC" w:rsidRDefault="00C31DEC" w:rsidP="00C31DEC">
            <w:pPr>
              <w:jc w:val="center"/>
            </w:pPr>
            <w:r w:rsidRPr="0007250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1008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31DEC" w:rsidTr="00C31DEC">
        <w:trPr>
          <w:jc w:val="center"/>
        </w:trPr>
        <w:tc>
          <w:tcPr>
            <w:tcW w:w="1919" w:type="dxa"/>
            <w:vAlign w:val="center"/>
          </w:tcPr>
          <w:p w:rsidR="00C31DEC" w:rsidRPr="00AC2AAD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AC2AAD">
              <w:rPr>
                <w:rFonts w:ascii="宋体" w:hAnsi="宋体" w:hint="eastAsia"/>
                <w:sz w:val="18"/>
                <w:szCs w:val="18"/>
              </w:rPr>
              <w:t>计量经济学</w:t>
            </w:r>
          </w:p>
        </w:tc>
        <w:tc>
          <w:tcPr>
            <w:tcW w:w="1008" w:type="dxa"/>
            <w:vAlign w:val="center"/>
          </w:tcPr>
          <w:p w:rsidR="00C31DEC" w:rsidRDefault="00C31DEC" w:rsidP="00C31DEC">
            <w:pPr>
              <w:jc w:val="center"/>
            </w:pPr>
            <w:r w:rsidRPr="0007250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1008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31DEC" w:rsidTr="00C31DEC">
        <w:trPr>
          <w:jc w:val="center"/>
        </w:trPr>
        <w:tc>
          <w:tcPr>
            <w:tcW w:w="1919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913B58">
              <w:rPr>
                <w:rFonts w:ascii="宋体" w:hAnsi="宋体" w:hint="eastAsia"/>
                <w:sz w:val="18"/>
                <w:szCs w:val="18"/>
              </w:rPr>
              <w:t>评估学原理</w:t>
            </w:r>
          </w:p>
        </w:tc>
        <w:tc>
          <w:tcPr>
            <w:tcW w:w="1008" w:type="dxa"/>
            <w:vAlign w:val="center"/>
          </w:tcPr>
          <w:p w:rsidR="00C31DEC" w:rsidRDefault="00C31DEC" w:rsidP="00C31DEC">
            <w:pPr>
              <w:jc w:val="center"/>
            </w:pPr>
            <w:r w:rsidRPr="0007250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1008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31DEC" w:rsidTr="00C31DEC">
        <w:trPr>
          <w:jc w:val="center"/>
        </w:trPr>
        <w:tc>
          <w:tcPr>
            <w:tcW w:w="1919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D5215B">
              <w:rPr>
                <w:rFonts w:ascii="宋体" w:hAnsi="宋体" w:hint="eastAsia"/>
                <w:sz w:val="18"/>
                <w:szCs w:val="18"/>
              </w:rPr>
              <w:t>资产评估导论</w:t>
            </w:r>
          </w:p>
        </w:tc>
        <w:tc>
          <w:tcPr>
            <w:tcW w:w="1008" w:type="dxa"/>
            <w:vAlign w:val="center"/>
          </w:tcPr>
          <w:p w:rsidR="00C31DEC" w:rsidRDefault="00C31DEC" w:rsidP="00C31DEC">
            <w:pPr>
              <w:jc w:val="center"/>
            </w:pPr>
            <w:r w:rsidRPr="0007250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1008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</w:tr>
      <w:tr w:rsidR="00C31DEC" w:rsidTr="00C31DEC">
        <w:trPr>
          <w:jc w:val="center"/>
        </w:trPr>
        <w:tc>
          <w:tcPr>
            <w:tcW w:w="1919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913B58">
              <w:rPr>
                <w:rFonts w:ascii="宋体" w:hAnsi="宋体" w:hint="eastAsia"/>
                <w:sz w:val="18"/>
                <w:szCs w:val="18"/>
              </w:rPr>
              <w:t>金融资产评估</w:t>
            </w:r>
          </w:p>
        </w:tc>
        <w:tc>
          <w:tcPr>
            <w:tcW w:w="1008" w:type="dxa"/>
            <w:vAlign w:val="center"/>
          </w:tcPr>
          <w:p w:rsidR="00C31DEC" w:rsidRDefault="00C31DEC" w:rsidP="00C31DEC">
            <w:pPr>
              <w:jc w:val="center"/>
            </w:pPr>
            <w:r w:rsidRPr="0007250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1008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31DEC" w:rsidTr="00C31DEC">
        <w:trPr>
          <w:jc w:val="center"/>
        </w:trPr>
        <w:tc>
          <w:tcPr>
            <w:tcW w:w="1919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D5215B">
              <w:rPr>
                <w:rFonts w:ascii="宋体" w:hAnsi="宋体" w:hint="eastAsia"/>
                <w:sz w:val="18"/>
                <w:szCs w:val="18"/>
              </w:rPr>
              <w:t>财务会计学</w:t>
            </w:r>
          </w:p>
        </w:tc>
        <w:tc>
          <w:tcPr>
            <w:tcW w:w="1008" w:type="dxa"/>
            <w:vAlign w:val="center"/>
          </w:tcPr>
          <w:p w:rsidR="00C31DEC" w:rsidRDefault="00C31DEC" w:rsidP="00C31DEC">
            <w:pPr>
              <w:jc w:val="center"/>
            </w:pPr>
            <w:r w:rsidRPr="0007250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1008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31DEC" w:rsidTr="00C31DEC">
        <w:trPr>
          <w:jc w:val="center"/>
        </w:trPr>
        <w:tc>
          <w:tcPr>
            <w:tcW w:w="1919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D5215B">
              <w:rPr>
                <w:rFonts w:ascii="宋体" w:hAnsi="宋体" w:hint="eastAsia"/>
                <w:sz w:val="18"/>
                <w:szCs w:val="18"/>
              </w:rPr>
              <w:t>资产定价理论基础（双语）</w:t>
            </w:r>
          </w:p>
        </w:tc>
        <w:tc>
          <w:tcPr>
            <w:tcW w:w="1008" w:type="dxa"/>
            <w:vAlign w:val="center"/>
          </w:tcPr>
          <w:p w:rsidR="00C31DEC" w:rsidRDefault="00C31DEC" w:rsidP="00C31DEC">
            <w:pPr>
              <w:jc w:val="center"/>
            </w:pPr>
            <w:r w:rsidRPr="0007250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1008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31DEC" w:rsidTr="00C31DEC">
        <w:trPr>
          <w:jc w:val="center"/>
        </w:trPr>
        <w:tc>
          <w:tcPr>
            <w:tcW w:w="1919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913B58">
              <w:rPr>
                <w:rFonts w:ascii="宋体" w:hAnsi="宋体" w:hint="eastAsia"/>
                <w:sz w:val="18"/>
                <w:szCs w:val="18"/>
              </w:rPr>
              <w:t>企业价值评估</w:t>
            </w:r>
            <w:r>
              <w:rPr>
                <w:rFonts w:ascii="宋体" w:hAnsi="宋体" w:hint="eastAsia"/>
                <w:sz w:val="18"/>
                <w:szCs w:val="18"/>
              </w:rPr>
              <w:t>与分析</w:t>
            </w:r>
          </w:p>
        </w:tc>
        <w:tc>
          <w:tcPr>
            <w:tcW w:w="1008" w:type="dxa"/>
            <w:vAlign w:val="center"/>
          </w:tcPr>
          <w:p w:rsidR="00C31DEC" w:rsidRDefault="00C31DEC" w:rsidP="00C31DEC">
            <w:pPr>
              <w:jc w:val="center"/>
            </w:pPr>
            <w:r w:rsidRPr="0007250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1008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31DEC" w:rsidTr="00C31DEC">
        <w:trPr>
          <w:jc w:val="center"/>
        </w:trPr>
        <w:tc>
          <w:tcPr>
            <w:tcW w:w="1919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913B58">
              <w:rPr>
                <w:rFonts w:ascii="宋体" w:hAnsi="宋体" w:hint="eastAsia"/>
                <w:sz w:val="18"/>
                <w:szCs w:val="18"/>
              </w:rPr>
              <w:t>无形资产评估</w:t>
            </w:r>
          </w:p>
        </w:tc>
        <w:tc>
          <w:tcPr>
            <w:tcW w:w="1008" w:type="dxa"/>
            <w:vAlign w:val="center"/>
          </w:tcPr>
          <w:p w:rsidR="00C31DEC" w:rsidRDefault="00C31DEC" w:rsidP="00C31DEC">
            <w:pPr>
              <w:jc w:val="center"/>
            </w:pPr>
            <w:r w:rsidRPr="0007250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1008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31DEC" w:rsidTr="00C31DEC">
        <w:trPr>
          <w:jc w:val="center"/>
        </w:trPr>
        <w:tc>
          <w:tcPr>
            <w:tcW w:w="1919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913B58">
              <w:rPr>
                <w:rFonts w:ascii="宋体" w:hAnsi="宋体" w:hint="eastAsia"/>
                <w:sz w:val="18"/>
                <w:szCs w:val="18"/>
              </w:rPr>
              <w:t>价值评估和财务报表分析</w:t>
            </w:r>
          </w:p>
        </w:tc>
        <w:tc>
          <w:tcPr>
            <w:tcW w:w="1008" w:type="dxa"/>
            <w:vAlign w:val="center"/>
          </w:tcPr>
          <w:p w:rsidR="00C31DEC" w:rsidRDefault="00C31DEC" w:rsidP="00C31DEC">
            <w:pPr>
              <w:jc w:val="center"/>
            </w:pPr>
            <w:r w:rsidRPr="0007250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1008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31DEC" w:rsidTr="00C31DEC">
        <w:trPr>
          <w:jc w:val="center"/>
        </w:trPr>
        <w:tc>
          <w:tcPr>
            <w:tcW w:w="1919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913B58">
              <w:rPr>
                <w:rFonts w:ascii="宋体" w:hAnsi="宋体" w:hint="eastAsia"/>
                <w:sz w:val="18"/>
                <w:szCs w:val="18"/>
              </w:rPr>
              <w:t>房地产评估（双语）</w:t>
            </w:r>
          </w:p>
        </w:tc>
        <w:tc>
          <w:tcPr>
            <w:tcW w:w="1008" w:type="dxa"/>
            <w:vAlign w:val="center"/>
          </w:tcPr>
          <w:p w:rsidR="00C31DEC" w:rsidRDefault="00C31DEC" w:rsidP="00C31DEC">
            <w:pPr>
              <w:jc w:val="center"/>
            </w:pPr>
            <w:r w:rsidRPr="00072505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1008" w:type="dxa"/>
            <w:vAlign w:val="center"/>
          </w:tcPr>
          <w:p w:rsidR="00C31DEC" w:rsidRPr="00913B58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DEC" w:rsidRPr="0014231B" w:rsidRDefault="00C31DEC" w:rsidP="00C31DEC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E62200" w:rsidRPr="00746E04" w:rsidRDefault="00E62200" w:rsidP="00746E04">
      <w:pPr>
        <w:spacing w:line="360" w:lineRule="auto"/>
        <w:rPr>
          <w:rFonts w:ascii="宋体" w:hAnsi="宋体"/>
          <w:sz w:val="24"/>
        </w:rPr>
        <w:sectPr w:rsidR="00E62200" w:rsidRPr="00746E04" w:rsidSect="00A5174A">
          <w:footerReference w:type="even" r:id="rId9"/>
          <w:footerReference w:type="default" r:id="rId10"/>
          <w:pgSz w:w="11906" w:h="16838"/>
          <w:pgMar w:top="2098" w:right="1588" w:bottom="1985" w:left="1588" w:header="851" w:footer="992" w:gutter="0"/>
          <w:pgNumType w:fmt="numberInDash"/>
          <w:cols w:space="720"/>
          <w:docGrid w:type="lines" w:linePitch="312"/>
        </w:sectPr>
      </w:pPr>
    </w:p>
    <w:p w:rsidR="00F061AC" w:rsidRPr="00F061AC" w:rsidRDefault="00746E04" w:rsidP="00F061AC">
      <w:pPr>
        <w:pStyle w:val="a8"/>
        <w:widowControl/>
        <w:numPr>
          <w:ilvl w:val="0"/>
          <w:numId w:val="1"/>
        </w:numPr>
        <w:spacing w:line="560" w:lineRule="exact"/>
        <w:ind w:firstLineChars="0" w:firstLine="0"/>
        <w:jc w:val="left"/>
        <w:rPr>
          <w:rFonts w:ascii="黑体" w:eastAsia="黑体" w:hAnsi="黑体"/>
          <w:sz w:val="32"/>
          <w:szCs w:val="32"/>
        </w:rPr>
      </w:pPr>
      <w:r w:rsidRPr="00746E04">
        <w:rPr>
          <w:rFonts w:ascii="宋体" w:hAnsi="宋体" w:hint="eastAsia"/>
          <w:b/>
          <w:bCs/>
          <w:kern w:val="0"/>
          <w:sz w:val="24"/>
          <w:szCs w:val="32"/>
        </w:rPr>
        <w:lastRenderedPageBreak/>
        <w:t>十一、</w:t>
      </w:r>
      <w:r w:rsidR="009D38D2">
        <w:rPr>
          <w:rFonts w:ascii="宋体" w:hAnsi="宋体" w:hint="eastAsia"/>
          <w:b/>
          <w:bCs/>
          <w:kern w:val="0"/>
          <w:sz w:val="24"/>
          <w:szCs w:val="32"/>
        </w:rPr>
        <w:t>资产评估</w:t>
      </w:r>
      <w:r>
        <w:rPr>
          <w:rFonts w:ascii="宋体" w:hAnsi="宋体" w:hint="eastAsia"/>
          <w:b/>
          <w:bCs/>
          <w:kern w:val="0"/>
          <w:sz w:val="24"/>
          <w:szCs w:val="32"/>
        </w:rPr>
        <w:t>专业</w:t>
      </w:r>
      <w:r w:rsidR="009D38D2">
        <w:rPr>
          <w:rFonts w:ascii="宋体" w:hAnsi="宋体" w:hint="eastAsia"/>
          <w:b/>
          <w:bCs/>
          <w:kern w:val="0"/>
          <w:sz w:val="24"/>
          <w:szCs w:val="32"/>
        </w:rPr>
        <w:t>(</w:t>
      </w:r>
      <w:r w:rsidR="00F061AC">
        <w:rPr>
          <w:rFonts w:ascii="宋体" w:hAnsi="宋体" w:hint="eastAsia"/>
          <w:b/>
          <w:bCs/>
          <w:kern w:val="0"/>
          <w:sz w:val="24"/>
          <w:szCs w:val="32"/>
        </w:rPr>
        <w:t>卓越</w:t>
      </w:r>
      <w:r w:rsidR="009D38D2">
        <w:rPr>
          <w:rFonts w:ascii="宋体" w:hAnsi="宋体" w:hint="eastAsia"/>
          <w:b/>
          <w:bCs/>
          <w:kern w:val="0"/>
          <w:sz w:val="24"/>
          <w:szCs w:val="32"/>
        </w:rPr>
        <w:t>班)</w:t>
      </w:r>
      <w:r w:rsidRPr="00746E04">
        <w:rPr>
          <w:rFonts w:ascii="宋体" w:hAnsi="宋体" w:hint="eastAsia"/>
          <w:b/>
          <w:bCs/>
          <w:kern w:val="0"/>
          <w:sz w:val="24"/>
          <w:szCs w:val="32"/>
        </w:rPr>
        <w:t>课程修读及培养流程图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701"/>
        <w:gridCol w:w="1417"/>
        <w:gridCol w:w="1985"/>
        <w:gridCol w:w="1701"/>
        <w:gridCol w:w="1842"/>
        <w:gridCol w:w="1560"/>
        <w:gridCol w:w="1578"/>
      </w:tblGrid>
      <w:tr w:rsidR="00F061AC" w:rsidRPr="00F061AC" w:rsidTr="00277448">
        <w:trPr>
          <w:trHeight w:val="414"/>
        </w:trPr>
        <w:tc>
          <w:tcPr>
            <w:tcW w:w="3402" w:type="dxa"/>
            <w:gridSpan w:val="2"/>
            <w:vAlign w:val="center"/>
          </w:tcPr>
          <w:p w:rsidR="00F061AC" w:rsidRPr="00F061AC" w:rsidRDefault="00F061AC" w:rsidP="00277448">
            <w:pPr>
              <w:spacing w:line="400" w:lineRule="exact"/>
              <w:jc w:val="center"/>
              <w:rPr>
                <w:rFonts w:ascii="仿宋_GB2312" w:eastAsia="仿宋_GB2312" w:hAnsi="Calibri"/>
                <w:b/>
                <w:sz w:val="24"/>
                <w:szCs w:val="32"/>
              </w:rPr>
            </w:pPr>
            <w:r w:rsidRPr="00F061AC">
              <w:rPr>
                <w:rFonts w:ascii="仿宋_GB2312" w:eastAsia="仿宋_GB2312" w:hAnsi="Calibri" w:hint="eastAsia"/>
                <w:b/>
                <w:sz w:val="24"/>
                <w:szCs w:val="32"/>
              </w:rPr>
              <w:t>第一学年</w:t>
            </w:r>
          </w:p>
        </w:tc>
        <w:tc>
          <w:tcPr>
            <w:tcW w:w="3402" w:type="dxa"/>
            <w:gridSpan w:val="2"/>
            <w:vAlign w:val="center"/>
          </w:tcPr>
          <w:p w:rsidR="00F061AC" w:rsidRPr="00F061AC" w:rsidRDefault="00F061AC" w:rsidP="00277448">
            <w:pPr>
              <w:spacing w:line="400" w:lineRule="exact"/>
              <w:jc w:val="center"/>
              <w:rPr>
                <w:rFonts w:ascii="仿宋_GB2312" w:eastAsia="仿宋_GB2312" w:hAnsi="Calibri"/>
                <w:b/>
                <w:sz w:val="24"/>
                <w:szCs w:val="32"/>
              </w:rPr>
            </w:pPr>
            <w:r w:rsidRPr="00F061AC">
              <w:rPr>
                <w:rFonts w:ascii="仿宋_GB2312" w:eastAsia="仿宋_GB2312" w:hAnsi="Calibri" w:hint="eastAsia"/>
                <w:b/>
                <w:sz w:val="24"/>
                <w:szCs w:val="32"/>
              </w:rPr>
              <w:t>第二学年</w:t>
            </w:r>
          </w:p>
        </w:tc>
        <w:tc>
          <w:tcPr>
            <w:tcW w:w="3543" w:type="dxa"/>
            <w:gridSpan w:val="2"/>
            <w:vAlign w:val="center"/>
          </w:tcPr>
          <w:p w:rsidR="00F061AC" w:rsidRPr="00F061AC" w:rsidRDefault="00F061AC" w:rsidP="00277448">
            <w:pPr>
              <w:spacing w:line="400" w:lineRule="exact"/>
              <w:jc w:val="center"/>
              <w:rPr>
                <w:rFonts w:ascii="仿宋_GB2312" w:eastAsia="仿宋_GB2312" w:hAnsi="Calibri"/>
                <w:b/>
                <w:sz w:val="24"/>
                <w:szCs w:val="32"/>
              </w:rPr>
            </w:pPr>
            <w:r w:rsidRPr="00F061AC">
              <w:rPr>
                <w:rFonts w:ascii="仿宋_GB2312" w:eastAsia="仿宋_GB2312" w:hAnsi="Calibri" w:hint="eastAsia"/>
                <w:b/>
                <w:sz w:val="24"/>
                <w:szCs w:val="32"/>
              </w:rPr>
              <w:t>第三学年</w:t>
            </w:r>
          </w:p>
        </w:tc>
        <w:tc>
          <w:tcPr>
            <w:tcW w:w="3138" w:type="dxa"/>
            <w:gridSpan w:val="2"/>
            <w:vAlign w:val="center"/>
          </w:tcPr>
          <w:p w:rsidR="00F061AC" w:rsidRPr="00F061AC" w:rsidRDefault="00F061AC" w:rsidP="00277448">
            <w:pPr>
              <w:spacing w:line="400" w:lineRule="exact"/>
              <w:jc w:val="center"/>
              <w:rPr>
                <w:rFonts w:ascii="仿宋_GB2312" w:eastAsia="仿宋_GB2312" w:hAnsi="Calibri"/>
                <w:b/>
                <w:sz w:val="24"/>
                <w:szCs w:val="32"/>
              </w:rPr>
            </w:pPr>
            <w:r w:rsidRPr="00F061AC">
              <w:rPr>
                <w:rFonts w:ascii="仿宋_GB2312" w:eastAsia="仿宋_GB2312" w:hAnsi="Calibri" w:hint="eastAsia"/>
                <w:b/>
                <w:sz w:val="24"/>
                <w:szCs w:val="32"/>
              </w:rPr>
              <w:t>第四学年</w:t>
            </w:r>
          </w:p>
        </w:tc>
      </w:tr>
      <w:tr w:rsidR="00F061AC" w:rsidRPr="00F061AC" w:rsidTr="00221554">
        <w:trPr>
          <w:trHeight w:val="401"/>
        </w:trPr>
        <w:tc>
          <w:tcPr>
            <w:tcW w:w="1701" w:type="dxa"/>
            <w:vAlign w:val="center"/>
          </w:tcPr>
          <w:p w:rsidR="00F061AC" w:rsidRPr="00F061AC" w:rsidRDefault="00F061AC" w:rsidP="00277448">
            <w:pPr>
              <w:spacing w:line="400" w:lineRule="exact"/>
              <w:jc w:val="center"/>
              <w:rPr>
                <w:rFonts w:ascii="仿宋_GB2312" w:eastAsia="仿宋_GB2312" w:hAnsi="Calibri"/>
                <w:b/>
                <w:sz w:val="24"/>
                <w:szCs w:val="32"/>
              </w:rPr>
            </w:pPr>
            <w:r w:rsidRPr="00F061AC">
              <w:rPr>
                <w:rFonts w:ascii="仿宋_GB2312" w:eastAsia="仿宋_GB2312" w:hAnsi="Calibri" w:hint="eastAsia"/>
                <w:b/>
                <w:sz w:val="24"/>
                <w:szCs w:val="32"/>
              </w:rPr>
              <w:t>一</w:t>
            </w:r>
          </w:p>
        </w:tc>
        <w:tc>
          <w:tcPr>
            <w:tcW w:w="1701" w:type="dxa"/>
            <w:vAlign w:val="center"/>
          </w:tcPr>
          <w:p w:rsidR="00F061AC" w:rsidRPr="00F061AC" w:rsidRDefault="00F061AC" w:rsidP="00277448">
            <w:pPr>
              <w:spacing w:line="400" w:lineRule="exact"/>
              <w:jc w:val="center"/>
              <w:rPr>
                <w:rFonts w:ascii="仿宋_GB2312" w:eastAsia="仿宋_GB2312" w:hAnsi="Calibri"/>
                <w:b/>
                <w:sz w:val="24"/>
                <w:szCs w:val="32"/>
              </w:rPr>
            </w:pPr>
            <w:r w:rsidRPr="00F061AC">
              <w:rPr>
                <w:rFonts w:ascii="仿宋_GB2312" w:eastAsia="仿宋_GB2312" w:hAnsi="Calibri" w:hint="eastAsia"/>
                <w:b/>
                <w:sz w:val="24"/>
                <w:szCs w:val="32"/>
              </w:rPr>
              <w:t>二</w:t>
            </w:r>
          </w:p>
        </w:tc>
        <w:tc>
          <w:tcPr>
            <w:tcW w:w="1417" w:type="dxa"/>
            <w:vAlign w:val="center"/>
          </w:tcPr>
          <w:p w:rsidR="00F061AC" w:rsidRPr="00F061AC" w:rsidRDefault="00F061AC" w:rsidP="00277448">
            <w:pPr>
              <w:spacing w:line="400" w:lineRule="exact"/>
              <w:jc w:val="center"/>
              <w:rPr>
                <w:rFonts w:ascii="仿宋_GB2312" w:eastAsia="仿宋_GB2312" w:hAnsi="Calibri"/>
                <w:b/>
                <w:sz w:val="24"/>
                <w:szCs w:val="32"/>
              </w:rPr>
            </w:pPr>
            <w:r w:rsidRPr="00F061AC">
              <w:rPr>
                <w:rFonts w:ascii="仿宋_GB2312" w:eastAsia="仿宋_GB2312" w:hAnsi="Calibri" w:hint="eastAsia"/>
                <w:b/>
                <w:sz w:val="24"/>
                <w:szCs w:val="32"/>
              </w:rPr>
              <w:t>三</w:t>
            </w:r>
          </w:p>
        </w:tc>
        <w:tc>
          <w:tcPr>
            <w:tcW w:w="1985" w:type="dxa"/>
            <w:vAlign w:val="center"/>
          </w:tcPr>
          <w:p w:rsidR="00F061AC" w:rsidRPr="00F061AC" w:rsidRDefault="00F061AC" w:rsidP="00277448">
            <w:pPr>
              <w:spacing w:line="400" w:lineRule="exact"/>
              <w:jc w:val="center"/>
              <w:rPr>
                <w:rFonts w:ascii="仿宋_GB2312" w:eastAsia="仿宋_GB2312" w:hAnsi="Calibri"/>
                <w:b/>
                <w:sz w:val="24"/>
                <w:szCs w:val="32"/>
              </w:rPr>
            </w:pPr>
            <w:r w:rsidRPr="00F061AC">
              <w:rPr>
                <w:rFonts w:ascii="仿宋_GB2312" w:eastAsia="仿宋_GB2312" w:hAnsi="Calibri" w:hint="eastAsia"/>
                <w:b/>
                <w:sz w:val="24"/>
                <w:szCs w:val="32"/>
              </w:rPr>
              <w:t>四</w:t>
            </w:r>
          </w:p>
        </w:tc>
        <w:tc>
          <w:tcPr>
            <w:tcW w:w="1701" w:type="dxa"/>
            <w:vAlign w:val="center"/>
          </w:tcPr>
          <w:p w:rsidR="00F061AC" w:rsidRPr="00F061AC" w:rsidRDefault="00F061AC" w:rsidP="00277448">
            <w:pPr>
              <w:spacing w:line="400" w:lineRule="exact"/>
              <w:jc w:val="center"/>
              <w:rPr>
                <w:rFonts w:ascii="仿宋_GB2312" w:eastAsia="仿宋_GB2312" w:hAnsi="Calibri"/>
                <w:b/>
                <w:sz w:val="24"/>
                <w:szCs w:val="32"/>
              </w:rPr>
            </w:pPr>
            <w:r w:rsidRPr="00F061AC">
              <w:rPr>
                <w:rFonts w:ascii="仿宋_GB2312" w:eastAsia="仿宋_GB2312" w:hAnsi="Calibri" w:hint="eastAsia"/>
                <w:b/>
                <w:sz w:val="24"/>
                <w:szCs w:val="32"/>
              </w:rPr>
              <w:t>五</w:t>
            </w:r>
          </w:p>
        </w:tc>
        <w:tc>
          <w:tcPr>
            <w:tcW w:w="1842" w:type="dxa"/>
            <w:vAlign w:val="center"/>
          </w:tcPr>
          <w:p w:rsidR="00F061AC" w:rsidRPr="00F061AC" w:rsidRDefault="00F061AC" w:rsidP="00277448">
            <w:pPr>
              <w:spacing w:line="400" w:lineRule="exact"/>
              <w:jc w:val="center"/>
              <w:rPr>
                <w:rFonts w:ascii="仿宋_GB2312" w:eastAsia="仿宋_GB2312" w:hAnsi="Calibri"/>
                <w:b/>
                <w:sz w:val="24"/>
                <w:szCs w:val="32"/>
              </w:rPr>
            </w:pPr>
            <w:r w:rsidRPr="00F061AC">
              <w:rPr>
                <w:rFonts w:ascii="仿宋_GB2312" w:eastAsia="仿宋_GB2312" w:hAnsi="Calibri" w:hint="eastAsia"/>
                <w:b/>
                <w:sz w:val="24"/>
                <w:szCs w:val="32"/>
              </w:rPr>
              <w:t>六</w:t>
            </w:r>
          </w:p>
        </w:tc>
        <w:tc>
          <w:tcPr>
            <w:tcW w:w="1560" w:type="dxa"/>
            <w:vAlign w:val="center"/>
          </w:tcPr>
          <w:p w:rsidR="00F061AC" w:rsidRPr="00F061AC" w:rsidRDefault="00F061AC" w:rsidP="00277448">
            <w:pPr>
              <w:spacing w:line="400" w:lineRule="exact"/>
              <w:jc w:val="center"/>
              <w:rPr>
                <w:rFonts w:ascii="仿宋_GB2312" w:eastAsia="仿宋_GB2312" w:hAnsi="Calibri"/>
                <w:b/>
                <w:sz w:val="24"/>
                <w:szCs w:val="32"/>
              </w:rPr>
            </w:pPr>
            <w:r w:rsidRPr="00F061AC">
              <w:rPr>
                <w:rFonts w:ascii="仿宋_GB2312" w:eastAsia="仿宋_GB2312" w:hAnsi="Calibri" w:hint="eastAsia"/>
                <w:b/>
                <w:sz w:val="24"/>
                <w:szCs w:val="32"/>
              </w:rPr>
              <w:t>七</w:t>
            </w:r>
          </w:p>
        </w:tc>
        <w:tc>
          <w:tcPr>
            <w:tcW w:w="1578" w:type="dxa"/>
            <w:vAlign w:val="center"/>
          </w:tcPr>
          <w:p w:rsidR="00F061AC" w:rsidRPr="00F061AC" w:rsidRDefault="00F061AC" w:rsidP="00277448">
            <w:pPr>
              <w:spacing w:line="400" w:lineRule="exact"/>
              <w:ind w:rightChars="-15" w:right="-31"/>
              <w:jc w:val="center"/>
              <w:rPr>
                <w:rFonts w:ascii="仿宋_GB2312" w:eastAsia="仿宋_GB2312" w:hAnsi="Calibri"/>
                <w:b/>
                <w:sz w:val="24"/>
                <w:szCs w:val="32"/>
              </w:rPr>
            </w:pPr>
            <w:r w:rsidRPr="00F061AC">
              <w:rPr>
                <w:rFonts w:ascii="仿宋_GB2312" w:eastAsia="仿宋_GB2312" w:hAnsi="Calibri" w:hint="eastAsia"/>
                <w:b/>
                <w:sz w:val="24"/>
                <w:szCs w:val="32"/>
              </w:rPr>
              <w:t>八</w:t>
            </w:r>
          </w:p>
        </w:tc>
      </w:tr>
    </w:tbl>
    <w:p w:rsidR="00F061AC" w:rsidRPr="00F061AC" w:rsidRDefault="00646B7A" w:rsidP="00F061AC">
      <w:pPr>
        <w:pStyle w:val="a8"/>
        <w:numPr>
          <w:ilvl w:val="0"/>
          <w:numId w:val="1"/>
        </w:numPr>
        <w:spacing w:line="560" w:lineRule="exact"/>
        <w:ind w:firstLineChars="0"/>
        <w:jc w:val="center"/>
        <w:rPr>
          <w:rFonts w:ascii="仿宋_GB2312" w:eastAsia="仿宋_GB2312"/>
          <w:color w:val="000000"/>
          <w:sz w:val="32"/>
          <w:szCs w:val="32"/>
        </w:rPr>
        <w:sectPr w:rsidR="00F061AC" w:rsidRPr="00F061AC" w:rsidSect="004D0857">
          <w:footerReference w:type="default" r:id="rId11"/>
          <w:pgSz w:w="16838" w:h="11906" w:orient="landscape"/>
          <w:pgMar w:top="720" w:right="720" w:bottom="720" w:left="720" w:header="851" w:footer="992" w:gutter="0"/>
          <w:pgNumType w:fmt="numberInDash"/>
          <w:cols w:space="425"/>
          <w:docGrid w:type="lines" w:linePitch="312"/>
        </w:sectPr>
      </w:pPr>
      <w:r>
        <w:rPr>
          <w:noProof/>
        </w:rPr>
        <w:pict>
          <v:rect id="_x0000_s1195" style="position:absolute;left:0;text-align:left;margin-left:462pt;margin-top:338.2pt;width:98.1pt;height:23.15pt;z-index:251687936;visibility:visible;mso-position-horizontal-relative:text;mso-position-vertical-relative:text;v-text-anchor:middle" filled="f" strokeweight=".25pt">
            <v:textbox style="mso-next-textbox:#_x0000_s1195">
              <w:txbxContent>
                <w:p w:rsidR="00F061AC" w:rsidRPr="00C31DEC" w:rsidRDefault="00F061AC" w:rsidP="00F061AC">
                  <w:pPr>
                    <w:pStyle w:val="a3"/>
                    <w:spacing w:before="0" w:after="0"/>
                    <w:jc w:val="center"/>
                    <w:rPr>
                      <w:sz w:val="22"/>
                    </w:rPr>
                  </w:pPr>
                  <w:r w:rsidRPr="00C31DEC">
                    <w:rPr>
                      <w:rFonts w:hAnsi="Calibri" w:hint="eastAsia"/>
                      <w:color w:val="000000"/>
                      <w:sz w:val="16"/>
                      <w:szCs w:val="18"/>
                      <w:lang w:val="zh-CN"/>
                    </w:rPr>
                    <w:t>国际评估准则（双语）</w:t>
                  </w:r>
                </w:p>
              </w:txbxContent>
            </v:textbox>
          </v:rect>
        </w:pict>
      </w:r>
      <w:r>
        <w:rPr>
          <w:noProof/>
        </w:rPr>
        <w:pict>
          <v:group id="画布 2" o:spid="_x0000_s1131" editas="canvas" style="position:absolute;left:0;text-align:left;margin-left:-30.15pt;margin-top:3.25pt;width:788.1pt;height:475.25pt;z-index:251660288;mso-position-horizontal-relative:text;mso-position-vertical-relative:text" coordorigin="843,3903" coordsize="15762,9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2" type="#_x0000_t75" style="position:absolute;left:843;top:3903;width:15762;height:9505;visibility:visible" o:preferrelative="f">
              <v:fill o:detectmouseclick="t"/>
              <v:path o:connecttype="none"/>
            </v:shape>
            <v:shape id="_x0000_s1348" type="#_x0000_t75" style="position:absolute;left:918;top:3913;width:15611;height:9486">
              <v:imagedata r:id="rId12" o:title=""/>
            </v:shape>
            <v:shape id="文本框 155" o:spid="_x0000_s1155" type="#_x0000_t202" style="position:absolute;left:14371;top:4043;width:632;height:809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" fillcolor="#c7edcc" strokeweight=".5pt">
              <v:textbox style="layout-flow:vertical-ideographic;mso-next-textbox:#文本框 155">
                <w:txbxContent>
                  <w:p w:rsidR="00F061AC" w:rsidRDefault="00F061AC" w:rsidP="00C31DEC">
                    <w:pPr>
                      <w:jc w:val="center"/>
                    </w:pPr>
                    <w:r>
                      <w:rPr>
                        <w:rFonts w:hint="eastAsia"/>
                      </w:rPr>
                      <w:t>毕业</w:t>
                    </w:r>
                    <w:r>
                      <w:t>实习及</w:t>
                    </w:r>
                    <w:r>
                      <w:rPr>
                        <w:rFonts w:hint="eastAsia"/>
                      </w:rPr>
                      <w:t>毕业</w:t>
                    </w:r>
                    <w:r>
                      <w:t>论文（</w:t>
                    </w:r>
                    <w:r>
                      <w:rPr>
                        <w:rFonts w:hint="eastAsia"/>
                      </w:rPr>
                      <w:t>设计</w:t>
                    </w:r>
                    <w:r>
                      <w:t>）</w:t>
                    </w:r>
                  </w:p>
                </w:txbxContent>
              </v:textbox>
            </v:shape>
            <v:shape id="文本框 106" o:spid="_x0000_s1163" type="#_x0000_t202" style="position:absolute;left:1202;top:4000;width:627;height:34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" fillcolor="#c7edcc" strokeweight=".5pt">
              <v:textbox style="layout-flow:vertical-ideographic;mso-next-textbox:#文本框 106">
                <w:txbxContent>
                  <w:p w:rsidR="00F061AC" w:rsidRDefault="00F061AC" w:rsidP="00C31DEC">
                    <w:pPr>
                      <w:pStyle w:val="a3"/>
                      <w:spacing w:before="0" w:after="0"/>
                      <w:jc w:val="center"/>
                    </w:pPr>
                  </w:p>
                </w:txbxContent>
              </v:textbox>
            </v:shape>
            <v:shape id="文本框 167" o:spid="_x0000_s1164" type="#_x0000_t202" style="position:absolute;left:1199;top:7685;width:627;height:48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" fillcolor="#c7edcc" strokeweight=".5pt">
              <v:textbox style="layout-flow:vertical-ideographic;mso-next-textbox:#文本框 167">
                <w:txbxContent>
                  <w:p w:rsidR="00F061AC" w:rsidRDefault="00F061AC" w:rsidP="00C31DEC">
                    <w:pPr>
                      <w:jc w:val="center"/>
                    </w:pPr>
                    <w:r>
                      <w:rPr>
                        <w:rFonts w:hint="eastAsia"/>
                      </w:rPr>
                      <w:t>专业</w:t>
                    </w:r>
                    <w:r>
                      <w:t>教育</w:t>
                    </w:r>
                  </w:p>
                </w:txbxContent>
              </v:textbox>
            </v:shape>
            <v:rect id="_x0000_s1191" style="position:absolute;left:2010;top:10469;width:1426;height:456;visibility:visible;v-text-anchor:middle" filled="f" strokeweight=".25pt">
              <v:textbox style="mso-next-textbox:#_x0000_s1191">
                <w:txbxContent>
                  <w:p w:rsidR="00F061AC" w:rsidRPr="00C31DEC" w:rsidRDefault="00F061AC" w:rsidP="00C31DEC">
                    <w:pPr>
                      <w:pStyle w:val="a3"/>
                      <w:spacing w:before="0" w:after="0"/>
                      <w:jc w:val="center"/>
                      <w:rPr>
                        <w:sz w:val="22"/>
                      </w:rPr>
                    </w:pPr>
                    <w:r w:rsidRPr="00C31DEC">
                      <w:rPr>
                        <w:rFonts w:hAnsi="Calibri" w:hint="eastAsia"/>
                        <w:color w:val="000000"/>
                        <w:sz w:val="16"/>
                        <w:szCs w:val="18"/>
                        <w:lang w:val="zh-CN"/>
                      </w:rPr>
                      <w:t>资产评估导论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08" type="#_x0000_t32" style="position:absolute;left:1155;top:8281;width:1;height:1" o:connectortype="straight">
              <v:stroke endarrow="block"/>
            </v:shape>
            <v:shape id="_x0000_s1214" type="#_x0000_t202" style="position:absolute;left:1265;top:4212;width:428;height:2610" filled="f" stroked="f">
              <v:textbox style="mso-next-textbox:#_x0000_s1214">
                <w:txbxContent>
                  <w:p w:rsidR="00F061AC" w:rsidRDefault="00F061AC" w:rsidP="00C31DEC">
                    <w:pPr>
                      <w:pStyle w:val="a3"/>
                      <w:spacing w:before="0" w:after="0"/>
                      <w:jc w:val="center"/>
                    </w:pPr>
                    <w:r>
                      <w:rPr>
                        <w:rFonts w:ascii="Times New Roman" w:hAnsi="Times New Roman" w:hint="eastAsia"/>
                        <w:kern w:val="2"/>
                        <w:sz w:val="21"/>
                        <w:szCs w:val="21"/>
                      </w:rPr>
                      <w:t>通识教育</w:t>
                    </w:r>
                    <w:r>
                      <w:rPr>
                        <w:rFonts w:ascii="Times New Roman" w:hAnsi="Times New Roman"/>
                        <w:kern w:val="2"/>
                        <w:sz w:val="21"/>
                        <w:szCs w:val="21"/>
                      </w:rPr>
                      <w:t>必修课</w:t>
                    </w:r>
                  </w:p>
                  <w:p w:rsidR="00F061AC" w:rsidRDefault="00F061AC" w:rsidP="00C31DEC"/>
                </w:txbxContent>
              </v:textbox>
            </v:shape>
            <v:shape id="_x0000_s1239" type="#_x0000_t32" style="position:absolute;left:8210;top:3903;width:1;height:1" o:connectortype="straight"/>
            <v:rect id="_x0000_s1172" style="position:absolute;left:3600;top:7945;width:1361;height:397;visibility:visible;v-text-anchor:middle" filled="f" strokeweight=".25pt">
              <v:textbox style="mso-next-textbox:#_x0000_s1172">
                <w:txbxContent>
                  <w:p w:rsidR="00F061AC" w:rsidRPr="00C31DEC" w:rsidRDefault="00F061AC" w:rsidP="00C31DEC">
                    <w:pPr>
                      <w:pStyle w:val="a3"/>
                      <w:spacing w:before="0" w:after="0"/>
                      <w:jc w:val="center"/>
                      <w:rPr>
                        <w:sz w:val="22"/>
                      </w:rPr>
                    </w:pPr>
                    <w:r w:rsidRPr="00C31DEC">
                      <w:rPr>
                        <w:rFonts w:hAnsi="Calibri" w:hint="eastAsia"/>
                        <w:color w:val="000000"/>
                        <w:sz w:val="16"/>
                        <w:szCs w:val="18"/>
                        <w:lang w:val="zh-CN"/>
                      </w:rPr>
                      <w:t>微观经济学</w:t>
                    </w:r>
                  </w:p>
                </w:txbxContent>
              </v:textbox>
            </v:rect>
            <v:rect id="_x0000_s1176" style="position:absolute;left:5282;top:7902;width:1361;height:397;visibility:visible;v-text-anchor:middle" filled="f" strokeweight=".25pt">
              <v:textbox style="mso-next-textbox:#_x0000_s1176">
                <w:txbxContent>
                  <w:p w:rsidR="00F061AC" w:rsidRPr="00C31DEC" w:rsidRDefault="00F061AC" w:rsidP="00C31DEC">
                    <w:pPr>
                      <w:pStyle w:val="a3"/>
                      <w:spacing w:before="0" w:after="0"/>
                      <w:jc w:val="center"/>
                      <w:rPr>
                        <w:sz w:val="22"/>
                      </w:rPr>
                    </w:pPr>
                    <w:r w:rsidRPr="00C31DEC">
                      <w:rPr>
                        <w:rFonts w:hAnsi="Calibri" w:hint="eastAsia"/>
                        <w:color w:val="000000"/>
                        <w:sz w:val="16"/>
                        <w:szCs w:val="18"/>
                        <w:lang w:val="zh-CN"/>
                      </w:rPr>
                      <w:t>宏观经济学</w:t>
                    </w:r>
                  </w:p>
                </w:txbxContent>
              </v:textbox>
            </v:rect>
            <v:rect id="_x0000_s1178" style="position:absolute;left:6898;top:7885;width:1361;height:397;visibility:visible;v-text-anchor:middle" filled="f" strokeweight=".25pt">
              <v:textbox style="mso-next-textbox:#_x0000_s1178">
                <w:txbxContent>
                  <w:p w:rsidR="00F061AC" w:rsidRPr="00C31DEC" w:rsidRDefault="00F061AC" w:rsidP="00C31DEC">
                    <w:pPr>
                      <w:pStyle w:val="a3"/>
                      <w:spacing w:before="0" w:after="0"/>
                      <w:jc w:val="center"/>
                      <w:rPr>
                        <w:sz w:val="22"/>
                      </w:rPr>
                    </w:pPr>
                    <w:r w:rsidRPr="00C31DEC">
                      <w:rPr>
                        <w:rFonts w:hAnsi="Calibri" w:hint="eastAsia"/>
                        <w:color w:val="000000"/>
                        <w:sz w:val="16"/>
                        <w:szCs w:val="18"/>
                        <w:lang w:val="zh-CN"/>
                      </w:rPr>
                      <w:t>财政学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148" type="#_x0000_t34" style="position:absolute;left:6643;top:8084;width:255;height:17;flip:y;visibility:visible" o:connectortype="elbow" adj="10758,8116518,-501205">
              <v:stroke endarrow="block"/>
            </v:shape>
            <v:shape id="_x0000_s1174" type="#_x0000_t34" style="position:absolute;left:4961;top:8086;width:283;height:1;visibility:visible" o:connectortype="elbow" adj="10760,-43151400,-271820">
              <v:stroke endarrow="block"/>
            </v:shape>
            <v:rect id="_x0000_s1180" style="position:absolute;left:8665;top:7321;width:1361;height:397;visibility:visible;v-text-anchor:middle" filled="f" strokeweight=".25pt">
              <v:textbox style="mso-next-textbox:#_x0000_s1180">
                <w:txbxContent>
                  <w:p w:rsidR="00F061AC" w:rsidRPr="00C31DEC" w:rsidRDefault="00F061AC" w:rsidP="00C31DEC">
                    <w:pPr>
                      <w:pStyle w:val="a3"/>
                      <w:spacing w:before="0" w:after="0"/>
                      <w:jc w:val="center"/>
                      <w:rPr>
                        <w:sz w:val="16"/>
                        <w:szCs w:val="16"/>
                      </w:rPr>
                    </w:pPr>
                    <w:r w:rsidRPr="00C31DEC">
                      <w:rPr>
                        <w:rFonts w:hAnsi="Calibri" w:hint="eastAsia"/>
                        <w:color w:val="000000"/>
                        <w:sz w:val="16"/>
                        <w:szCs w:val="16"/>
                        <w:lang w:val="zh-CN"/>
                      </w:rPr>
                      <w:t>统计学</w:t>
                    </w:r>
                  </w:p>
                </w:txbxContent>
              </v:textbox>
            </v:rect>
            <v:rect id="_x0000_s1179" style="position:absolute;left:8652;top:7885;width:1374;height:397;visibility:visible;v-text-anchor:middle" filled="f" strokeweight=".25pt">
              <v:textbox style="mso-next-textbox:#_x0000_s1179">
                <w:txbxContent>
                  <w:p w:rsidR="00F061AC" w:rsidRPr="00C31DEC" w:rsidRDefault="00F061AC" w:rsidP="00C31DEC">
                    <w:pPr>
                      <w:pStyle w:val="a3"/>
                      <w:spacing w:before="0" w:after="0"/>
                      <w:jc w:val="center"/>
                      <w:rPr>
                        <w:sz w:val="16"/>
                        <w:szCs w:val="18"/>
                      </w:rPr>
                    </w:pPr>
                    <w:r w:rsidRPr="00C31DEC">
                      <w:rPr>
                        <w:rFonts w:hAnsi="Calibri" w:hint="eastAsia"/>
                        <w:color w:val="000000"/>
                        <w:sz w:val="16"/>
                        <w:szCs w:val="18"/>
                        <w:lang w:val="zh-CN"/>
                      </w:rPr>
                      <w:t>管理信息系统</w:t>
                    </w:r>
                  </w:p>
                </w:txbxContent>
              </v:textbox>
            </v:rect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325" type="#_x0000_t33" style="position:absolute;left:7082;top:4413;width:2264;height:2908" o:connectortype="elbow" adj="-60640,-20055,-60640">
              <v:stroke endarrow="block"/>
            </v:shape>
            <v:rect id="矩形 129" o:spid="_x0000_s1285" style="position:absolute;left:2039;top:6142;width:1212;height:510;visibility:visible;v-text-anchor:middle" filled="f" strokeweight=".25pt">
              <v:textbox style="mso-next-textbox:#矩形 129">
                <w:txbxContent>
                  <w:p w:rsidR="0018015A" w:rsidRPr="00D77712" w:rsidRDefault="0018015A" w:rsidP="00C31DEC">
                    <w:pPr>
                      <w:spacing w:line="160" w:lineRule="exact"/>
                      <w:jc w:val="center"/>
                      <w:rPr>
                        <w:color w:val="000000"/>
                        <w:sz w:val="15"/>
                        <w:szCs w:val="16"/>
                      </w:rPr>
                    </w:pPr>
                    <w:r w:rsidRPr="00D77712">
                      <w:rPr>
                        <w:rFonts w:hint="eastAsia"/>
                        <w:color w:val="000000"/>
                        <w:sz w:val="15"/>
                        <w:szCs w:val="16"/>
                      </w:rPr>
                      <w:t>思想道德修养与法律</w:t>
                    </w:r>
                  </w:p>
                </w:txbxContent>
              </v:textbox>
            </v:rect>
            <v:rect id="矩形 24" o:spid="_x0000_s1286" style="position:absolute;left:2010;top:5550;width:1239;height:510;visibility:visible;v-text-anchor:middle" filled="f" strokeweight=".25pt">
              <v:textbox style="mso-next-textbox:#矩形 24">
                <w:txbxContent>
                  <w:p w:rsidR="0018015A" w:rsidRPr="00BE485E" w:rsidRDefault="0018015A" w:rsidP="00C31DEC">
                    <w:pPr>
                      <w:spacing w:line="160" w:lineRule="exact"/>
                      <w:jc w:val="center"/>
                      <w:rPr>
                        <w:color w:val="000000"/>
                        <w:sz w:val="15"/>
                        <w:szCs w:val="16"/>
                      </w:rPr>
                    </w:pPr>
                    <w:r>
                      <w:rPr>
                        <w:rFonts w:hint="eastAsia"/>
                        <w:color w:val="000000"/>
                        <w:sz w:val="15"/>
                        <w:szCs w:val="16"/>
                      </w:rPr>
                      <w:t>大学生心理健康</w:t>
                    </w:r>
                  </w:p>
                </w:txbxContent>
              </v:textbox>
            </v:rect>
            <v:rect id="矩形 28" o:spid="_x0000_s1287" style="position:absolute;left:5164;top:5613;width:1193;height:510;visibility:visible;v-text-anchor:middle" filled="f" strokeweight=".25pt">
              <v:textbox style="mso-next-textbox:#矩形 28">
                <w:txbxContent>
                  <w:p w:rsidR="0018015A" w:rsidRPr="00BE485E" w:rsidRDefault="0018015A" w:rsidP="00C31DEC">
                    <w:pPr>
                      <w:spacing w:line="160" w:lineRule="exact"/>
                      <w:jc w:val="center"/>
                      <w:rPr>
                        <w:color w:val="000000"/>
                        <w:sz w:val="15"/>
                        <w:szCs w:val="16"/>
                      </w:rPr>
                    </w:pPr>
                    <w:r>
                      <w:rPr>
                        <w:rFonts w:hint="eastAsia"/>
                        <w:color w:val="000000"/>
                        <w:sz w:val="15"/>
                        <w:szCs w:val="16"/>
                      </w:rPr>
                      <w:t>马克思主义基本原理</w:t>
                    </w:r>
                  </w:p>
                </w:txbxContent>
              </v:textbox>
            </v:rect>
            <v:rect id="矩形 29" o:spid="_x0000_s1288" style="position:absolute;left:6756;top:6019;width:1497;height:493;visibility:visible;v-text-anchor:middle" filled="f" strokeweight=".25pt">
              <v:textbox style="mso-next-textbox:#矩形 29">
                <w:txbxContent>
                  <w:p w:rsidR="0018015A" w:rsidRPr="00BE485E" w:rsidRDefault="0018015A" w:rsidP="00C31DEC">
                    <w:pPr>
                      <w:spacing w:line="160" w:lineRule="exact"/>
                      <w:rPr>
                        <w:color w:val="000000"/>
                        <w:sz w:val="15"/>
                        <w:szCs w:val="16"/>
                      </w:rPr>
                    </w:pPr>
                    <w:r>
                      <w:rPr>
                        <w:rFonts w:hint="eastAsia"/>
                        <w:color w:val="000000"/>
                        <w:sz w:val="15"/>
                        <w:szCs w:val="16"/>
                      </w:rPr>
                      <w:t>中国近现代史纲要</w:t>
                    </w:r>
                  </w:p>
                </w:txbxContent>
              </v:textbox>
            </v:rect>
            <v:rect id="矩形 35" o:spid="_x0000_s1289" style="position:absolute;left:2039;top:6719;width:1211;height:431;visibility:visible;v-text-anchor:middle" filled="f" strokeweight=".25pt">
              <v:textbox style="mso-next-textbox:#矩形 35">
                <w:txbxContent>
                  <w:p w:rsidR="0018015A" w:rsidRPr="00B54771" w:rsidRDefault="0018015A" w:rsidP="00C31DEC">
                    <w:pPr>
                      <w:pStyle w:val="a3"/>
                      <w:spacing w:before="0" w:after="0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int="eastAsia"/>
                        <w:color w:val="000000"/>
                        <w:kern w:val="2"/>
                        <w:sz w:val="16"/>
                        <w:szCs w:val="16"/>
                      </w:rPr>
                      <w:t>体育</w:t>
                    </w:r>
                    <w:r>
                      <w:rPr>
                        <w:rFonts w:cs="Times New Roman"/>
                        <w:sz w:val="16"/>
                        <w:szCs w:val="16"/>
                      </w:rPr>
                      <w:t>Ⅰ</w:t>
                    </w:r>
                  </w:p>
                </w:txbxContent>
              </v:textbox>
            </v:rect>
            <v:shape id="肘形连接符 36" o:spid="_x0000_s1290" type="#_x0000_t34" style="position:absolute;left:3250;top:6894;width:379;height:1;visibility:visible" o:connectortype="elbow">
              <v:stroke endarrow="block"/>
            </v:shape>
            <v:shape id="肘形连接符 37" o:spid="_x0000_s1291" type="#_x0000_t34" style="position:absolute;left:4868;top:6886;width:323;height:9;flip:y;visibility:visible" o:connectortype="elbow">
              <v:stroke endarrow="block"/>
            </v:shape>
            <v:shape id="肘形连接符 38" o:spid="_x0000_s1292" type="#_x0000_t34" style="position:absolute;left:6384;top:6886;width:327;height:4;visibility:visible" o:connectortype="elbow">
              <v:stroke endarrow="block"/>
            </v:shape>
            <v:rect id="矩形 39" o:spid="_x0000_s1293" style="position:absolute;left:3629;top:6694;width:1239;height:456;visibility:visible;v-text-anchor:middle" filled="f" strokeweight=".25pt">
              <v:textbox style="mso-next-textbox:#矩形 39">
                <w:txbxContent>
                  <w:p w:rsidR="0018015A" w:rsidRPr="00B54771" w:rsidRDefault="0018015A" w:rsidP="00C31DEC">
                    <w:pPr>
                      <w:pStyle w:val="a3"/>
                      <w:spacing w:before="0" w:after="0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  <w:r w:rsidRPr="00B54771">
                      <w:rPr>
                        <w:rFonts w:ascii="Times New Roman" w:hint="eastAsia"/>
                        <w:color w:val="000000"/>
                        <w:kern w:val="2"/>
                        <w:sz w:val="16"/>
                        <w:szCs w:val="16"/>
                      </w:rPr>
                      <w:t>体育</w:t>
                    </w:r>
                    <w:r>
                      <w:rPr>
                        <w:rFonts w:cs="Times New Roman"/>
                        <w:sz w:val="16"/>
                        <w:szCs w:val="16"/>
                      </w:rPr>
                      <w:t>Ⅱ</w:t>
                    </w:r>
                  </w:p>
                </w:txbxContent>
              </v:textbox>
            </v:rect>
            <v:rect id="矩形 40" o:spid="_x0000_s1294" style="position:absolute;left:5191;top:6694;width:1193;height:447;visibility:visible;v-text-anchor:middle" filled="f" strokeweight=".25pt">
              <v:textbox style="mso-next-textbox:#矩形 40">
                <w:txbxContent>
                  <w:p w:rsidR="0018015A" w:rsidRPr="00B54771" w:rsidRDefault="0018015A" w:rsidP="00C31DEC">
                    <w:pPr>
                      <w:pStyle w:val="a3"/>
                      <w:spacing w:before="0" w:after="0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  <w:r w:rsidRPr="00B54771">
                      <w:rPr>
                        <w:rFonts w:ascii="Times New Roman" w:hint="eastAsia"/>
                        <w:color w:val="000000"/>
                        <w:kern w:val="2"/>
                        <w:sz w:val="16"/>
                        <w:szCs w:val="16"/>
                      </w:rPr>
                      <w:t>体育</w:t>
                    </w:r>
                    <w:r>
                      <w:rPr>
                        <w:rFonts w:cs="Times New Roman"/>
                        <w:sz w:val="16"/>
                        <w:szCs w:val="16"/>
                      </w:rPr>
                      <w:t>Ⅲ</w:t>
                    </w:r>
                  </w:p>
                </w:txbxContent>
              </v:textbox>
            </v:rect>
            <v:rect id="矩形 41" o:spid="_x0000_s1295" style="position:absolute;left:6711;top:6719;width:1337;height:426;visibility:visible;v-text-anchor:middle" filled="f" strokeweight=".25pt">
              <v:textbox style="mso-next-textbox:#矩形 41">
                <w:txbxContent>
                  <w:p w:rsidR="0018015A" w:rsidRPr="00B54771" w:rsidRDefault="0018015A" w:rsidP="00C31DEC">
                    <w:pPr>
                      <w:pStyle w:val="a3"/>
                      <w:spacing w:before="0" w:after="0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int="eastAsia"/>
                        <w:color w:val="000000"/>
                        <w:kern w:val="2"/>
                        <w:sz w:val="16"/>
                        <w:szCs w:val="16"/>
                      </w:rPr>
                      <w:t>体育</w:t>
                    </w:r>
                    <w:r>
                      <w:rPr>
                        <w:color w:val="000000"/>
                        <w:kern w:val="2"/>
                        <w:sz w:val="16"/>
                        <w:szCs w:val="16"/>
                      </w:rPr>
                      <w:t>Ⅳ</w:t>
                    </w:r>
                  </w:p>
                </w:txbxContent>
              </v:textbox>
            </v:rect>
            <v:rect id="矩形 60" o:spid="_x0000_s1296" style="position:absolute;left:2039;top:7273;width:1211;height:500;visibility:visible;v-text-anchor:middle" filled="f" strokeweight=".25pt">
              <v:textbox style="mso-next-textbox:#矩形 60">
                <w:txbxContent>
                  <w:p w:rsidR="0018015A" w:rsidRPr="00B54771" w:rsidRDefault="0018015A" w:rsidP="00C31DEC">
                    <w:pPr>
                      <w:pStyle w:val="a3"/>
                      <w:spacing w:before="0" w:after="0" w:line="160" w:lineRule="exact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  <w:r>
                      <w:rPr>
                        <w:rFonts w:cs="Times New Roman" w:hint="eastAsia"/>
                        <w:sz w:val="16"/>
                        <w:szCs w:val="16"/>
                      </w:rPr>
                      <w:t>大学英语综合</w:t>
                    </w:r>
                    <w:r>
                      <w:rPr>
                        <w:rFonts w:cs="Times New Roman"/>
                        <w:sz w:val="16"/>
                        <w:szCs w:val="16"/>
                      </w:rPr>
                      <w:t>Ⅰ</w:t>
                    </w:r>
                  </w:p>
                </w:txbxContent>
              </v:textbox>
            </v:rect>
            <v:shape id="_x0000_s1297" type="#_x0000_t34" style="position:absolute;left:3250;top:7523;width:379;height:5;visibility:visible" o:connectortype="elbow">
              <v:stroke endarrow="block"/>
            </v:shape>
            <v:shape id="肘形连接符 62" o:spid="_x0000_s1298" type="#_x0000_t34" style="position:absolute;left:4868;top:7518;width:323;height:10;flip:y;visibility:visible" o:connectortype="elbow">
              <v:stroke endarrow="block"/>
            </v:shape>
            <v:rect id="矩形 64" o:spid="_x0000_s1299" style="position:absolute;left:3629;top:7273;width:1239;height:509;visibility:visible;v-text-anchor:middle" filled="f" strokeweight=".25pt">
              <v:textbox style="mso-next-textbox:#矩形 64">
                <w:txbxContent>
                  <w:p w:rsidR="0018015A" w:rsidRPr="00B54771" w:rsidRDefault="0018015A" w:rsidP="00C31DEC">
                    <w:pPr>
                      <w:pStyle w:val="a3"/>
                      <w:spacing w:before="0" w:after="0" w:line="160" w:lineRule="exact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  <w:r>
                      <w:rPr>
                        <w:rFonts w:cs="Times New Roman" w:hint="eastAsia"/>
                        <w:sz w:val="16"/>
                        <w:szCs w:val="16"/>
                      </w:rPr>
                      <w:t>大学英语综合</w:t>
                    </w:r>
                    <w:r>
                      <w:rPr>
                        <w:rFonts w:cs="Times New Roman"/>
                        <w:sz w:val="16"/>
                        <w:szCs w:val="16"/>
                      </w:rPr>
                      <w:t>Ⅱ</w:t>
                    </w:r>
                  </w:p>
                  <w:p w:rsidR="0018015A" w:rsidRPr="00B54771" w:rsidRDefault="0018015A" w:rsidP="00C31DEC">
                    <w:pPr>
                      <w:pStyle w:val="a3"/>
                      <w:spacing w:before="0" w:after="0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矩形 156" o:spid="_x0000_s1301" style="position:absolute;left:2010;top:4158;width:1211;height:511;visibility:visible;v-text-anchor:middle" filled="f" strokeweight=".25pt">
              <v:textbox style="mso-next-textbox:#矩形 156">
                <w:txbxContent>
                  <w:p w:rsidR="0018015A" w:rsidRPr="00B54771" w:rsidRDefault="0018015A" w:rsidP="00C31DEC">
                    <w:pPr>
                      <w:pStyle w:val="a3"/>
                      <w:spacing w:before="0" w:after="0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  <w:r>
                      <w:rPr>
                        <w:rFonts w:cs="Times New Roman" w:hint="eastAsia"/>
                        <w:sz w:val="16"/>
                        <w:szCs w:val="16"/>
                      </w:rPr>
                      <w:t>微积分</w:t>
                    </w:r>
                    <w:r>
                      <w:rPr>
                        <w:rFonts w:cs="Times New Roman"/>
                        <w:sz w:val="16"/>
                        <w:szCs w:val="16"/>
                      </w:rPr>
                      <w:t>Ⅰ</w:t>
                    </w:r>
                  </w:p>
                </w:txbxContent>
              </v:textbox>
            </v:rect>
            <v:rect id="矩形 160" o:spid="_x0000_s1305" style="position:absolute;left:3628;top:3912;width:1239;height:389;visibility:visible;v-text-anchor:middle" filled="f" strokeweight=".25pt">
              <v:textbox style="mso-next-textbox:#矩形 160">
                <w:txbxContent>
                  <w:p w:rsidR="0018015A" w:rsidRPr="00B54771" w:rsidRDefault="0018015A" w:rsidP="00C31DEC">
                    <w:pPr>
                      <w:pStyle w:val="a3"/>
                      <w:spacing w:before="0" w:after="0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  <w:r>
                      <w:rPr>
                        <w:rFonts w:cs="Times New Roman" w:hint="eastAsia"/>
                        <w:sz w:val="16"/>
                        <w:szCs w:val="16"/>
                      </w:rPr>
                      <w:t>微积分</w:t>
                    </w:r>
                    <w:r>
                      <w:rPr>
                        <w:rFonts w:cs="Times New Roman"/>
                        <w:sz w:val="16"/>
                        <w:szCs w:val="16"/>
                      </w:rPr>
                      <w:t>Ⅱ</w:t>
                    </w:r>
                  </w:p>
                  <w:p w:rsidR="0018015A" w:rsidRPr="00B54771" w:rsidRDefault="0018015A" w:rsidP="00C31DEC">
                    <w:pPr>
                      <w:pStyle w:val="a3"/>
                      <w:spacing w:before="0" w:after="0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矩形 161" o:spid="_x0000_s1306" style="position:absolute;left:3632;top:4367;width:1193;height:405;visibility:visible;v-text-anchor:middle" filled="f" strokeweight=".25pt">
              <v:textbox style="mso-next-textbox:#矩形 161">
                <w:txbxContent>
                  <w:p w:rsidR="0018015A" w:rsidRPr="00B54771" w:rsidRDefault="0018015A" w:rsidP="00C31DEC">
                    <w:pPr>
                      <w:pStyle w:val="a3"/>
                      <w:spacing w:before="0" w:after="0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  <w:r>
                      <w:rPr>
                        <w:rFonts w:cs="Times New Roman" w:hint="eastAsia"/>
                        <w:sz w:val="16"/>
                        <w:szCs w:val="16"/>
                      </w:rPr>
                      <w:t>线性代数</w:t>
                    </w:r>
                  </w:p>
                  <w:p w:rsidR="0018015A" w:rsidRPr="00B54771" w:rsidRDefault="0018015A" w:rsidP="00C31DEC">
                    <w:pPr>
                      <w:pStyle w:val="a3"/>
                      <w:spacing w:before="0" w:after="0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矩形 163" o:spid="_x0000_s1307" style="position:absolute;left:2039;top:4856;width:1210;height:388;visibility:visible;v-text-anchor:middle" filled="f" strokeweight=".25pt">
              <v:textbox style="mso-next-textbox:#矩形 163">
                <w:txbxContent>
                  <w:p w:rsidR="0018015A" w:rsidRPr="00B54771" w:rsidRDefault="0018015A" w:rsidP="00C31DEC">
                    <w:pPr>
                      <w:pStyle w:val="a3"/>
                      <w:spacing w:before="0" w:after="0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  <w:r w:rsidRPr="00B54771">
                      <w:rPr>
                        <w:rFonts w:ascii="Times New Roman" w:hint="eastAsia"/>
                        <w:color w:val="000000"/>
                        <w:sz w:val="16"/>
                        <w:szCs w:val="16"/>
                      </w:rPr>
                      <w:t>计算机</w:t>
                    </w:r>
                    <w:r>
                      <w:rPr>
                        <w:rFonts w:ascii="Times New Roman" w:hint="eastAsia"/>
                        <w:color w:val="000000"/>
                        <w:sz w:val="16"/>
                        <w:szCs w:val="16"/>
                      </w:rPr>
                      <w:t>应用</w:t>
                    </w:r>
                  </w:p>
                </w:txbxContent>
              </v:textbox>
            </v:rect>
            <v:shape id="肘形连接符 164" o:spid="_x0000_s1308" type="#_x0000_t34" style="position:absolute;left:3265;top:5041;width:379;height:1;visibility:visible" o:connectortype="elbow">
              <v:stroke endarrow="block"/>
            </v:shape>
            <v:rect id="矩形 165" o:spid="_x0000_s1309" style="position:absolute;left:3628;top:4857;width:1239;height:387;visibility:visible;v-text-anchor:middle" filled="f" strokeweight=".25pt">
              <v:textbox style="mso-next-textbox:#矩形 165">
                <w:txbxContent>
                  <w:p w:rsidR="0018015A" w:rsidRPr="00B54771" w:rsidRDefault="0018015A" w:rsidP="00C31DEC">
                    <w:pPr>
                      <w:pStyle w:val="a3"/>
                      <w:spacing w:before="0" w:after="0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  <w:r>
                      <w:rPr>
                        <w:rFonts w:cs="Times New Roman" w:hint="eastAsia"/>
                        <w:sz w:val="16"/>
                        <w:szCs w:val="16"/>
                      </w:rPr>
                      <w:t>数据库应用</w:t>
                    </w:r>
                  </w:p>
                </w:txbxContent>
              </v:textbox>
            </v:rect>
            <v:rect id="_x0000_s1310" style="position:absolute;left:3612;top:5327;width:1276;height:400;visibility:visible;v-text-anchor:middle" filled="f" strokeweight=".25pt">
              <v:textbox style="mso-next-textbox:#_x0000_s1310">
                <w:txbxContent>
                  <w:p w:rsidR="0018015A" w:rsidRPr="00B54771" w:rsidRDefault="0018015A" w:rsidP="00C31DEC">
                    <w:pPr>
                      <w:pStyle w:val="a3"/>
                      <w:spacing w:before="0" w:after="0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  <w:r w:rsidRPr="00B54771">
                      <w:rPr>
                        <w:rFonts w:ascii="Times New Roman" w:hint="eastAsia"/>
                        <w:color w:val="000000"/>
                        <w:sz w:val="16"/>
                        <w:szCs w:val="16"/>
                      </w:rPr>
                      <w:t>应用写作</w:t>
                    </w:r>
                  </w:p>
                </w:txbxContent>
              </v:textbox>
            </v:rect>
            <v:rect id="矩形 162" o:spid="_x0000_s1311" style="position:absolute;left:5282;top:4158;width:1800;height:510;visibility:visible;v-text-anchor:middle" filled="f" strokeweight=".25pt">
              <v:textbox style="mso-next-textbox:#矩形 162">
                <w:txbxContent>
                  <w:p w:rsidR="0018015A" w:rsidRPr="00B54771" w:rsidRDefault="0018015A" w:rsidP="00C31DEC">
                    <w:pPr>
                      <w:pStyle w:val="a3"/>
                      <w:spacing w:before="0" w:after="0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  <w:r>
                      <w:rPr>
                        <w:rFonts w:cs="Times New Roman" w:hint="eastAsia"/>
                        <w:sz w:val="16"/>
                        <w:szCs w:val="16"/>
                      </w:rPr>
                      <w:t>概率论与数理统计</w:t>
                    </w:r>
                  </w:p>
                  <w:p w:rsidR="0018015A" w:rsidRPr="00B54771" w:rsidRDefault="0018015A" w:rsidP="00C31DEC">
                    <w:pPr>
                      <w:pStyle w:val="a3"/>
                      <w:spacing w:before="0" w:after="0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矩形 129" o:spid="_x0000_s1312" style="position:absolute;left:3613;top:5805;width:1212;height:778;visibility:visible;v-text-anchor:middle" filled="f" strokeweight=".25pt">
              <v:textbox>
                <w:txbxContent>
                  <w:p w:rsidR="0018015A" w:rsidRPr="00D77712" w:rsidRDefault="0018015A" w:rsidP="00C31DEC">
                    <w:pPr>
                      <w:spacing w:line="160" w:lineRule="exact"/>
                      <w:jc w:val="center"/>
                      <w:rPr>
                        <w:color w:val="000000"/>
                        <w:sz w:val="15"/>
                        <w:szCs w:val="16"/>
                      </w:rPr>
                    </w:pPr>
                    <w:r>
                      <w:rPr>
                        <w:rFonts w:hint="eastAsia"/>
                        <w:color w:val="000000"/>
                        <w:sz w:val="15"/>
                        <w:szCs w:val="16"/>
                      </w:rPr>
                      <w:t>毛泽东思想和中国特色社会主义理论体系概论</w:t>
                    </w:r>
                  </w:p>
                </w:txbxContent>
              </v:textbox>
            </v:rect>
            <v:rect id="矩形 28" o:spid="_x0000_s1313" style="position:absolute;left:5164;top:6242;width:1193;height:350;visibility:visible;v-text-anchor:middle" filled="f" strokeweight=".25pt">
              <v:textbox>
                <w:txbxContent>
                  <w:p w:rsidR="0018015A" w:rsidRPr="00BE485E" w:rsidRDefault="00A404B0" w:rsidP="00C31DEC">
                    <w:pPr>
                      <w:spacing w:line="160" w:lineRule="exact"/>
                      <w:jc w:val="center"/>
                      <w:rPr>
                        <w:color w:val="000000"/>
                        <w:sz w:val="15"/>
                        <w:szCs w:val="16"/>
                      </w:rPr>
                    </w:pPr>
                    <w:r>
                      <w:rPr>
                        <w:rFonts w:hint="eastAsia"/>
                        <w:color w:val="000000"/>
                        <w:sz w:val="15"/>
                        <w:szCs w:val="16"/>
                      </w:rPr>
                      <w:t>形势</w:t>
                    </w:r>
                    <w:r w:rsidR="0018015A">
                      <w:rPr>
                        <w:rFonts w:hint="eastAsia"/>
                        <w:color w:val="000000"/>
                        <w:sz w:val="15"/>
                        <w:szCs w:val="16"/>
                      </w:rPr>
                      <w:t>与政策</w:t>
                    </w:r>
                  </w:p>
                </w:txbxContent>
              </v:textbox>
            </v:rect>
            <v:shape id="_x0000_s1314" type="#_x0000_t33" style="position:absolute;left:3249;top:5805;width:157;height:583" o:connectortype="elbow" adj="-358808,-149570,-358808"/>
            <v:shape id="_x0000_s1315" type="#_x0000_t32" style="position:absolute;left:3251;top:6397;width:155;height:1" o:connectortype="straight"/>
            <v:shape id="_x0000_s1316" type="#_x0000_t32" style="position:absolute;left:3405;top:6062;width:207;height:1" o:connectortype="straight">
              <v:stroke endarrow="block"/>
            </v:shape>
            <v:shape id="_x0000_s1319" type="#_x0000_t34" style="position:absolute;left:6357;top:5868;width:399;height:398" o:connectortype="elbow" adj="10773,-225497,-304836">
              <v:stroke endarrow="block"/>
            </v:shape>
            <v:shape id="_x0000_s1320" type="#_x0000_t34" style="position:absolute;left:6357;top:5868;width:399;height:398" o:connectortype="elbow" adj="10773,-225497,-304836">
              <v:stroke endarrow="block"/>
            </v:shape>
            <v:rect id="矩形 65" o:spid="_x0000_s1330" style="position:absolute;left:5191;top:7273;width:1193;height:509;visibility:visible;v-text-anchor:middle" filled="f" strokeweight=".25pt">
              <v:textbox style="mso-next-textbox:#矩形 65">
                <w:txbxContent>
                  <w:p w:rsidR="00FC07DD" w:rsidRPr="00B54771" w:rsidRDefault="00FC07DD" w:rsidP="00C31DEC">
                    <w:pPr>
                      <w:pStyle w:val="a3"/>
                      <w:spacing w:before="0" w:after="0" w:line="160" w:lineRule="exact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  <w:r>
                      <w:rPr>
                        <w:rFonts w:cs="Times New Roman" w:hint="eastAsia"/>
                        <w:sz w:val="16"/>
                        <w:szCs w:val="16"/>
                      </w:rPr>
                      <w:t>大学英语综合</w:t>
                    </w:r>
                    <w:r>
                      <w:rPr>
                        <w:rFonts w:cs="Times New Roman"/>
                        <w:sz w:val="16"/>
                        <w:szCs w:val="16"/>
                      </w:rPr>
                      <w:t>Ⅲ</w:t>
                    </w:r>
                  </w:p>
                </w:txbxContent>
              </v:textbox>
            </v:rect>
            <v:shape id="_x0000_s1334" type="#_x0000_t34" style="position:absolute;left:6357;top:5868;width:399;height:398" o:connectortype="elbow" adj="10773,-225497,-304836">
              <v:stroke endarrow="block"/>
            </v:shape>
            <v:rect id="矩形 154" o:spid="_x0000_s1190" style="position:absolute;left:3772;top:12495;width:8313;height:40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" filled="f" strokeweight=".25pt">
              <v:textbox style="mso-next-textbox:#矩形 154">
                <w:txbxContent>
                  <w:p w:rsidR="00F061AC" w:rsidRDefault="00F061AC" w:rsidP="00C31DEC">
                    <w:pPr>
                      <w:pStyle w:val="a3"/>
                      <w:spacing w:before="0" w:after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sz w:val="18"/>
                        <w:szCs w:val="18"/>
                      </w:rPr>
                      <w:t>第二课堂</w:t>
                    </w:r>
                    <w:r>
                      <w:rPr>
                        <w:rFonts w:ascii="Times New Roman"/>
                        <w:color w:val="000000"/>
                        <w:sz w:val="18"/>
                        <w:szCs w:val="18"/>
                      </w:rPr>
                      <w:t>、创新创业教育</w:t>
                    </w:r>
                    <w:r>
                      <w:rPr>
                        <w:rFonts w:ascii="Times New Roman" w:hint="eastAsia"/>
                        <w:color w:val="000000"/>
                        <w:sz w:val="18"/>
                        <w:szCs w:val="18"/>
                      </w:rPr>
                      <w:t>；通识教育</w:t>
                    </w:r>
                    <w:r>
                      <w:rPr>
                        <w:rFonts w:ascii="Times New Roman"/>
                        <w:color w:val="000000"/>
                        <w:sz w:val="18"/>
                        <w:szCs w:val="18"/>
                      </w:rPr>
                      <w:t>选修课；个性化选修</w:t>
                    </w:r>
                  </w:p>
                </w:txbxContent>
              </v:textbox>
            </v:rect>
            <v:shape id="_x0000_s1337" type="#_x0000_t34" style="position:absolute;left:3221;top:4107;width:407;height:307;flip:y" o:connectortype="elbow" adj="10773,190038,-132413">
              <v:stroke endarrow="block"/>
            </v:shape>
            <v:shape id="_x0000_s1338" type="#_x0000_t34" style="position:absolute;left:3221;top:4414;width:411;height:156" o:connectortype="elbow" adj="10774,-373985,-131124">
              <v:stroke endarrow="block"/>
            </v:shape>
            <v:shape id="_x0000_s1339" type="#_x0000_t34" style="position:absolute;left:4867;top:4107;width:415;height:306" o:connectortype="elbow" adj="10774,-168988,-215532">
              <v:stroke endarrow="block"/>
            </v:shape>
            <v:shape id="_x0000_s1340" type="#_x0000_t34" style="position:absolute;left:4825;top:4413;width:457;height:157;flip:y" o:connectortype="elbow" adj="10776,393065,-193738">
              <v:stroke endarrow="block"/>
            </v:shape>
            <v:shape id="_x0000_s1341" type="#_x0000_t34" style="position:absolute;left:4825;top:5868;width:339;height:326;flip:y" o:connectortype="elbow" adj="10768,296901,-261175">
              <v:stroke endarrow="block"/>
            </v:shape>
            <v:shape id="_x0000_s1342" type="#_x0000_t34" style="position:absolute;left:4825;top:6194;width:339;height:223" o:connectortype="elbow" adj="10768,-434034,-261175">
              <v:stroke endarrow="block"/>
            </v:shape>
            <v:shape id="_x0000_s1343" type="#_x0000_t34" style="position:absolute;left:6357;top:6266;width:399;height:151;flip:y" o:connectortype="elbow" adj="10773,672890,-304836">
              <v:stroke endarrow="block"/>
            </v:shape>
            <v:rect id="矩形 65" o:spid="_x0000_s1344" style="position:absolute;left:6790;top:7266;width:1193;height:509;visibility:visible;v-text-anchor:middle" filled="f" strokeweight=".25pt">
              <v:textbox>
                <w:txbxContent>
                  <w:p w:rsidR="00C31DEC" w:rsidRPr="00B54771" w:rsidRDefault="00C31DEC" w:rsidP="00C31DEC">
                    <w:pPr>
                      <w:pStyle w:val="a3"/>
                      <w:spacing w:before="0" w:after="0" w:line="160" w:lineRule="exact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  <w:r>
                      <w:rPr>
                        <w:rFonts w:cs="Times New Roman" w:hint="eastAsia"/>
                        <w:sz w:val="16"/>
                        <w:szCs w:val="16"/>
                      </w:rPr>
                      <w:t>大学英语综合Ⅳ</w:t>
                    </w:r>
                  </w:p>
                </w:txbxContent>
              </v:textbox>
            </v:rect>
            <v:shape id="_x0000_s1345" type="#_x0000_t34" style="position:absolute;left:6384;top:7521;width:406;height:7;flip:y" o:connectortype="elbow" adj="10747,17943429,-301017">
              <v:stroke endarrow="block"/>
            </v:shape>
            <v:shape id="_x0000_s1346" type="#_x0000_t32" style="position:absolute;left:3436;top:10697;width:2077;height:1" o:connectortype="elbow" adj="-28183,-1,-28183">
              <v:stroke endarrow="block"/>
            </v:shape>
            <v:shape id="_x0000_s1347" type="#_x0000_t34" style="position:absolute;left:6137;top:9914;width:752;height:555;flip:y" o:connectortype="elbow" adj="-7009,340774,-155422">
              <v:stroke endarrow="block"/>
            </v:shape>
            <v:rect id="_x0000_s1133" style="position:absolute;left:8485;top:8342;width:4312;height:4002">
              <v:stroke dashstyle="longDash"/>
            </v:rect>
            <v:rect id="_x0000_s1203" style="position:absolute;left:10686;top:11251;width:1389;height:468;visibility:visible;v-text-anchor:middle" filled="f" strokeweight=".25pt">
              <v:textbox style="mso-next-textbox:#_x0000_s1203">
                <w:txbxContent>
                  <w:p w:rsidR="00F061AC" w:rsidRPr="00C31DEC" w:rsidRDefault="00F061AC" w:rsidP="00C31DEC">
                    <w:pPr>
                      <w:pStyle w:val="a3"/>
                      <w:spacing w:before="0" w:after="0"/>
                      <w:jc w:val="center"/>
                      <w:rPr>
                        <w:sz w:val="22"/>
                      </w:rPr>
                    </w:pPr>
                    <w:r w:rsidRPr="00C31DEC">
                      <w:rPr>
                        <w:rFonts w:hAnsi="Calibri" w:hint="eastAsia"/>
                        <w:color w:val="000000"/>
                        <w:sz w:val="16"/>
                        <w:szCs w:val="18"/>
                        <w:lang w:val="zh-CN"/>
                      </w:rPr>
                      <w:t>税基评估</w:t>
                    </w:r>
                  </w:p>
                </w:txbxContent>
              </v:textbox>
            </v:rect>
            <v:rect id="_x0000_s1198" style="position:absolute;left:10686;top:11793;width:1804;height:450;visibility:visible;v-text-anchor:middle" filled="f" strokeweight=".25pt">
              <v:textbox style="mso-next-textbox:#_x0000_s1198">
                <w:txbxContent>
                  <w:p w:rsidR="00F061AC" w:rsidRPr="00C31DEC" w:rsidRDefault="00F061AC" w:rsidP="00C31DEC">
                    <w:pPr>
                      <w:pStyle w:val="a3"/>
                      <w:spacing w:before="0" w:after="0"/>
                      <w:jc w:val="center"/>
                      <w:rPr>
                        <w:sz w:val="22"/>
                      </w:rPr>
                    </w:pPr>
                    <w:r w:rsidRPr="00C31DEC">
                      <w:rPr>
                        <w:rFonts w:hAnsi="Calibri" w:hint="eastAsia"/>
                        <w:color w:val="000000"/>
                        <w:sz w:val="16"/>
                        <w:szCs w:val="18"/>
                        <w:lang w:val="zh-CN"/>
                      </w:rPr>
                      <w:t>机电设备评估基础</w:t>
                    </w:r>
                  </w:p>
                </w:txbxContent>
              </v:textbox>
            </v:rect>
            <w10:wrap type="square"/>
          </v:group>
        </w:pict>
      </w:r>
      <w:r>
        <w:rPr>
          <w:noProof/>
        </w:rPr>
        <w:pict>
          <v:shape id="_x0000_s1233" type="#_x0000_t34" style="position:absolute;left:0;text-align:left;margin-left:104.3pt;margin-top:258.8pt;width:11.35pt;height:.05pt;z-index:251718656;visibility:visible;mso-position-horizontal-relative:text;mso-position-vertical-relative:text" o:connectortype="elbow" adj="10760,-43151400,-271820">
            <v:stroke endarrow="block"/>
          </v:shape>
        </w:pict>
      </w:r>
      <w:r>
        <w:rPr>
          <w:noProof/>
        </w:rPr>
        <w:pict>
          <v:shape id="_x0000_s1232" type="#_x0000_t32" style="position:absolute;left:0;text-align:left;margin-left:95.6pt;margin-top:278.1pt;width:8.5pt;height:.05pt;z-index:251717632;mso-position-horizontal-relative:text;mso-position-vertical-relative:text" o:connectortype="straight"/>
        </w:pict>
      </w:r>
      <w:r>
        <w:rPr>
          <w:noProof/>
        </w:rPr>
        <w:pict>
          <v:shape id="_x0000_s1231" type="#_x0000_t32" style="position:absolute;left:0;text-align:left;margin-left:95.8pt;margin-top:238.4pt;width:8.5pt;height:.05pt;z-index:251716608;mso-position-horizontal-relative:text;mso-position-vertical-relative:text" o:connectortype="straight"/>
        </w:pict>
      </w:r>
      <w:r>
        <w:rPr>
          <w:noProof/>
        </w:rPr>
        <w:pict>
          <v:shape id="_x0000_s1230" type="#_x0000_t32" style="position:absolute;left:0;text-align:left;margin-left:484.2pt;margin-top:198.4pt;width:.05pt;height:13.3pt;flip:y;z-index:251715584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229" type="#_x0000_t32" style="position:absolute;left:0;text-align:left;margin-left:429.85pt;margin-top:212.35pt;width:53.85pt;height:.05pt;z-index:251714560;mso-position-horizontal-relative:text;mso-position-vertical-relative:text" o:connectortype="straight"/>
        </w:pict>
      </w:r>
      <w:r>
        <w:rPr>
          <w:noProof/>
        </w:rPr>
        <w:pict>
          <v:shape id="_x0000_s1213" type="#_x0000_t34" style="position:absolute;left:0;text-align:left;margin-left:340.6pt;margin-top:372.2pt;width:11.35pt;height:.1pt;z-index:251701248;visibility:visible;mso-position-horizontal-relative:text;mso-position-vertical-relative:text" o:connectortype="elbow">
            <v:stroke endarrow="block"/>
          </v:shape>
        </w:pict>
      </w:r>
      <w:r>
        <w:rPr>
          <w:noProof/>
        </w:rPr>
        <w:pict>
          <v:shape id="_x0000_s1212" type="#_x0000_t34" style="position:absolute;left:0;text-align:left;margin-left:272.15pt;margin-top:258.7pt;width:76.55pt;height:.1pt;z-index:251700224;visibility:visible;mso-position-horizontal-relative:text;mso-position-vertical-relative:text" o:connectortype="elbow">
            <v:stroke endarrow="block"/>
          </v:shape>
        </w:pict>
      </w:r>
      <w:r>
        <w:rPr>
          <w:noProof/>
        </w:rPr>
        <w:pict>
          <v:shape id="_x0000_s1210" type="#_x0000_t32" style="position:absolute;left:0;text-align:left;margin-left:104.1pt;margin-top:238.4pt;width:.05pt;height:39.7pt;z-index:251698176;mso-position-horizontal-relative:text;mso-position-vertical-relative:text" o:connectortype="straight"/>
        </w:pict>
      </w:r>
      <w:r>
        <w:rPr>
          <w:noProof/>
        </w:rPr>
        <w:pict>
          <v:rect id="_x0000_s1202" style="position:absolute;left:0;text-align:left;margin-left:461.45pt;margin-top:229.65pt;width:97.35pt;height:19.85pt;z-index:251695104;visibility:visible;mso-position-horizontal-relative:text;mso-position-vertical-relative:text;v-text-anchor:middle" filled="f" strokeweight=".25pt">
            <v:textbox>
              <w:txbxContent>
                <w:p w:rsidR="00F061AC" w:rsidRPr="00C31DEC" w:rsidRDefault="00F061AC" w:rsidP="00F061AC">
                  <w:pPr>
                    <w:pStyle w:val="a3"/>
                    <w:spacing w:before="0" w:after="0"/>
                    <w:jc w:val="center"/>
                    <w:rPr>
                      <w:sz w:val="22"/>
                    </w:rPr>
                  </w:pPr>
                  <w:r w:rsidRPr="00C31DEC">
                    <w:rPr>
                      <w:rFonts w:hAnsi="Calibri" w:hint="eastAsia"/>
                      <w:color w:val="000000"/>
                      <w:sz w:val="16"/>
                      <w:szCs w:val="18"/>
                      <w:lang w:val="zh-CN"/>
                    </w:rPr>
                    <w:t>房地产评估（双语）</w:t>
                  </w:r>
                </w:p>
              </w:txbxContent>
            </v:textbox>
          </v:rect>
        </w:pict>
      </w:r>
      <w:r>
        <w:rPr>
          <w:noProof/>
        </w:rPr>
        <w:pict>
          <v:rect id="_x0000_s1201" style="position:absolute;left:0;text-align:left;margin-left:461.45pt;margin-top:253.15pt;width:97.35pt;height:35.45pt;z-index:251694080;visibility:visible;mso-position-horizontal-relative:text;mso-position-vertical-relative:text;v-text-anchor:middle" filled="f" strokeweight=".25pt">
            <v:textbox>
              <w:txbxContent>
                <w:p w:rsidR="00F061AC" w:rsidRPr="00C31DEC" w:rsidRDefault="00F061AC" w:rsidP="00F061AC">
                  <w:pPr>
                    <w:pStyle w:val="a3"/>
                    <w:spacing w:before="0" w:after="0"/>
                    <w:jc w:val="center"/>
                    <w:rPr>
                      <w:sz w:val="22"/>
                    </w:rPr>
                  </w:pPr>
                  <w:r w:rsidRPr="00C31DEC">
                    <w:rPr>
                      <w:rFonts w:hAnsi="Calibri" w:hint="eastAsia"/>
                      <w:color w:val="000000"/>
                      <w:sz w:val="16"/>
                      <w:szCs w:val="18"/>
                      <w:lang w:val="zh-CN"/>
                    </w:rPr>
                    <w:t>企业价值评估</w:t>
                  </w:r>
                  <w:r w:rsidR="00C31DEC">
                    <w:rPr>
                      <w:rFonts w:hAnsi="Calibri" w:hint="eastAsia"/>
                      <w:color w:val="000000"/>
                      <w:sz w:val="16"/>
                      <w:szCs w:val="18"/>
                      <w:lang w:val="zh-CN"/>
                    </w:rPr>
                    <w:t>与分析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7" style="position:absolute;left:0;text-align:left;margin-left:357.9pt;margin-top:314.9pt;width:85.25pt;height:19.85pt;z-index:251689984;visibility:visible;mso-position-horizontal-relative:text;mso-position-vertical-relative:text;v-text-anchor:middle" filled="f" strokeweight=".25pt">
            <v:textbox>
              <w:txbxContent>
                <w:p w:rsidR="00F061AC" w:rsidRPr="00C31DEC" w:rsidRDefault="00F061AC" w:rsidP="00F061AC">
                  <w:pPr>
                    <w:pStyle w:val="a3"/>
                    <w:spacing w:before="0" w:after="0"/>
                    <w:jc w:val="center"/>
                    <w:rPr>
                      <w:sz w:val="22"/>
                    </w:rPr>
                  </w:pPr>
                  <w:r w:rsidRPr="00C31DEC">
                    <w:rPr>
                      <w:rFonts w:hAnsi="Calibri" w:hint="eastAsia"/>
                      <w:color w:val="000000"/>
                      <w:sz w:val="16"/>
                      <w:szCs w:val="18"/>
                      <w:lang w:val="zh-CN"/>
                    </w:rPr>
                    <w:t>价值评估实验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6" style="position:absolute;left:0;text-align:left;margin-left:462pt;margin-top:292.75pt;width:98.1pt;height:42pt;z-index:251688960;visibility:visible;mso-position-horizontal-relative:text;mso-position-vertical-relative:text;v-text-anchor:middle" filled="f" strokeweight=".25pt">
            <v:textbox>
              <w:txbxContent>
                <w:p w:rsidR="00F061AC" w:rsidRPr="00C31DEC" w:rsidRDefault="00F061AC" w:rsidP="00F061AC">
                  <w:pPr>
                    <w:pStyle w:val="a3"/>
                    <w:spacing w:before="0" w:after="0"/>
                    <w:jc w:val="center"/>
                    <w:rPr>
                      <w:sz w:val="22"/>
                    </w:rPr>
                  </w:pPr>
                  <w:r w:rsidRPr="00C31DEC">
                    <w:rPr>
                      <w:rFonts w:hAnsi="Calibri" w:hint="eastAsia"/>
                      <w:color w:val="000000"/>
                      <w:sz w:val="16"/>
                      <w:szCs w:val="18"/>
                      <w:lang w:val="zh-CN"/>
                    </w:rPr>
                    <w:t>计算机在资产评估中的应用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4" style="position:absolute;left:0;text-align:left;margin-left:357.75pt;margin-top:338.85pt;width:85.25pt;height:40.6pt;z-index:251686912;visibility:visible;mso-position-horizontal-relative:text;mso-position-vertical-relative:text;v-text-anchor:middle" filled="f" strokeweight=".25pt">
            <v:textbox>
              <w:txbxContent>
                <w:p w:rsidR="00F061AC" w:rsidRPr="00C31DEC" w:rsidRDefault="00F061AC" w:rsidP="00F061AC">
                  <w:pPr>
                    <w:pStyle w:val="a3"/>
                    <w:spacing w:before="0" w:after="0"/>
                    <w:jc w:val="center"/>
                    <w:rPr>
                      <w:rFonts w:hAnsi="Calibri"/>
                      <w:color w:val="000000"/>
                      <w:sz w:val="16"/>
                      <w:szCs w:val="18"/>
                      <w:lang w:val="zh-CN"/>
                    </w:rPr>
                  </w:pPr>
                  <w:r w:rsidRPr="00C31DEC">
                    <w:rPr>
                      <w:rFonts w:hAnsi="Calibri" w:hint="eastAsia"/>
                      <w:color w:val="000000"/>
                      <w:sz w:val="16"/>
                      <w:szCs w:val="18"/>
                      <w:lang w:val="zh-CN"/>
                    </w:rPr>
                    <w:t>资产评估</w:t>
                  </w:r>
                </w:p>
                <w:p w:rsidR="00F061AC" w:rsidRPr="00C31DEC" w:rsidRDefault="00F061AC" w:rsidP="00F061AC">
                  <w:pPr>
                    <w:pStyle w:val="a3"/>
                    <w:spacing w:before="0" w:after="0"/>
                    <w:jc w:val="center"/>
                    <w:rPr>
                      <w:sz w:val="22"/>
                    </w:rPr>
                  </w:pPr>
                  <w:r w:rsidRPr="00C31DEC">
                    <w:rPr>
                      <w:rFonts w:hAnsi="Calibri" w:hint="eastAsia"/>
                      <w:color w:val="000000"/>
                      <w:sz w:val="16"/>
                      <w:szCs w:val="18"/>
                      <w:lang w:val="zh-CN"/>
                    </w:rPr>
                    <w:t>专业综合实验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3" style="position:absolute;left:0;text-align:left;margin-left:357.75pt;margin-top:383.35pt;width:90.75pt;height:19.85pt;z-index:251685888;visibility:visible;mso-position-horizontal-relative:text;mso-position-vertical-relative:text;v-text-anchor:middle" filled="f" strokeweight=".25pt">
            <v:textbox>
              <w:txbxContent>
                <w:p w:rsidR="00F061AC" w:rsidRPr="00C31DEC" w:rsidRDefault="00F061AC" w:rsidP="00F061AC">
                  <w:pPr>
                    <w:pStyle w:val="a3"/>
                    <w:spacing w:before="0" w:after="0"/>
                    <w:jc w:val="center"/>
                    <w:rPr>
                      <w:sz w:val="22"/>
                    </w:rPr>
                  </w:pPr>
                  <w:r w:rsidRPr="00C31DEC">
                    <w:rPr>
                      <w:rFonts w:hAnsi="Calibri" w:hint="eastAsia"/>
                      <w:color w:val="000000"/>
                      <w:sz w:val="16"/>
                      <w:szCs w:val="18"/>
                      <w:lang w:val="zh-CN"/>
                    </w:rPr>
                    <w:t>建筑工程评估基础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2" style="position:absolute;left:0;text-align:left;margin-left:357.9pt;margin-top:292.75pt;width:85.25pt;height:19.85pt;z-index:251684864;visibility:visible;mso-position-horizontal-relative:text;mso-position-vertical-relative:text;v-text-anchor:middle" filled="f" strokeweight=".25pt">
            <v:textbox>
              <w:txbxContent>
                <w:p w:rsidR="00F061AC" w:rsidRPr="00C31DEC" w:rsidRDefault="00F061AC" w:rsidP="00F061AC">
                  <w:pPr>
                    <w:pStyle w:val="a3"/>
                    <w:spacing w:before="0" w:after="0"/>
                    <w:jc w:val="center"/>
                    <w:rPr>
                      <w:sz w:val="22"/>
                    </w:rPr>
                  </w:pPr>
                  <w:r w:rsidRPr="00C31DEC">
                    <w:rPr>
                      <w:rFonts w:hAnsi="Calibri" w:hint="eastAsia"/>
                      <w:color w:val="000000"/>
                      <w:sz w:val="16"/>
                      <w:szCs w:val="18"/>
                      <w:lang w:val="zh-CN"/>
                    </w:rPr>
                    <w:t>金融资产评估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8" style="position:absolute;left:0;text-align:left;margin-left:357.9pt;margin-top:252.6pt;width:86pt;height:36pt;z-index:251682816;visibility:visible;mso-position-horizontal-relative:text;mso-position-vertical-relative:text;v-text-anchor:middle" filled="f" strokeweight=".25pt">
            <v:textbox>
              <w:txbxContent>
                <w:p w:rsidR="00F061AC" w:rsidRPr="00C31DEC" w:rsidRDefault="00F061AC" w:rsidP="00F061AC">
                  <w:pPr>
                    <w:pStyle w:val="a3"/>
                    <w:spacing w:before="0" w:after="0"/>
                    <w:jc w:val="center"/>
                    <w:rPr>
                      <w:sz w:val="22"/>
                    </w:rPr>
                  </w:pPr>
                  <w:r w:rsidRPr="00C31DEC">
                    <w:rPr>
                      <w:rFonts w:hAnsi="Calibri" w:hint="eastAsia"/>
                      <w:color w:val="000000"/>
                      <w:sz w:val="16"/>
                      <w:szCs w:val="18"/>
                      <w:lang w:val="zh-CN"/>
                    </w:rPr>
                    <w:t>价值评估和财务报表分析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7" style="position:absolute;left:0;text-align:left;margin-left:358.65pt;margin-top:229.75pt;width:85.25pt;height:19.85pt;z-index:251681792;visibility:visible;mso-position-horizontal-relative:text;mso-position-vertical-relative:text;v-text-anchor:middle" filled="f" strokeweight=".25pt">
            <v:textbox>
              <w:txbxContent>
                <w:p w:rsidR="00F061AC" w:rsidRPr="00C31DEC" w:rsidRDefault="00F061AC" w:rsidP="00F061AC">
                  <w:pPr>
                    <w:pStyle w:val="a3"/>
                    <w:spacing w:before="0" w:after="0"/>
                    <w:jc w:val="center"/>
                    <w:rPr>
                      <w:sz w:val="22"/>
                    </w:rPr>
                  </w:pPr>
                  <w:r w:rsidRPr="00C31DEC">
                    <w:rPr>
                      <w:rFonts w:hAnsi="Calibri" w:hint="eastAsia"/>
                      <w:color w:val="000000"/>
                      <w:sz w:val="16"/>
                      <w:szCs w:val="18"/>
                      <w:lang w:val="zh-CN"/>
                    </w:rPr>
                    <w:t>无形资产评估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6" style="position:absolute;left:0;text-align:left;margin-left:269.8pt;margin-top:290.8pt;width:70.85pt;height:39.7pt;z-index:251680768;visibility:visible;mso-position-horizontal-relative:text;mso-position-vertical-relative:text;v-text-anchor:middle" filled="f" strokecolor="black [3213]" strokeweight=".25pt">
            <v:textbox>
              <w:txbxContent>
                <w:p w:rsidR="00F061AC" w:rsidRPr="00C31DEC" w:rsidRDefault="00F061AC" w:rsidP="00F061AC">
                  <w:pPr>
                    <w:pStyle w:val="a3"/>
                    <w:adjustRightInd w:val="0"/>
                    <w:snapToGrid w:val="0"/>
                    <w:spacing w:before="0" w:after="0"/>
                    <w:jc w:val="center"/>
                    <w:rPr>
                      <w:sz w:val="16"/>
                      <w:szCs w:val="16"/>
                    </w:rPr>
                  </w:pPr>
                  <w:r w:rsidRPr="00C31DEC">
                    <w:rPr>
                      <w:rFonts w:hAnsi="Calibri" w:hint="eastAsia"/>
                      <w:color w:val="000000"/>
                      <w:sz w:val="16"/>
                      <w:szCs w:val="16"/>
                      <w:lang w:val="zh-CN"/>
                    </w:rPr>
                    <w:t>资产定价理论基础（双语）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5" style="position:absolute;left:0;text-align:left;margin-left:272.15pt;margin-top:356.5pt;width:68.05pt;height:35.2pt;z-index:251679744;visibility:visible;mso-position-horizontal-relative:text;mso-position-vertical-relative:text;v-text-anchor:middle" filled="f" strokeweight=".25pt">
            <v:textbox>
              <w:txbxContent>
                <w:p w:rsidR="00F061AC" w:rsidRPr="00C31DEC" w:rsidRDefault="00F061AC" w:rsidP="00F061AC">
                  <w:pPr>
                    <w:pStyle w:val="a3"/>
                    <w:adjustRightInd w:val="0"/>
                    <w:snapToGrid w:val="0"/>
                    <w:spacing w:before="0" w:after="0"/>
                    <w:jc w:val="center"/>
                    <w:rPr>
                      <w:sz w:val="22"/>
                    </w:rPr>
                  </w:pPr>
                  <w:r w:rsidRPr="00C31DEC">
                    <w:rPr>
                      <w:rFonts w:hAnsi="Calibri" w:hint="eastAsia"/>
                      <w:color w:val="000000"/>
                      <w:sz w:val="16"/>
                      <w:szCs w:val="18"/>
                      <w:lang w:val="zh-CN"/>
                    </w:rPr>
                    <w:t>投资学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4" style="position:absolute;left:0;text-align:left;margin-left:203.35pt;margin-top:331.55pt;width:60.1pt;height:23.45pt;z-index:251678720;visibility:visible;mso-position-horizontal-relative:text;mso-position-vertical-relative:text;v-text-anchor:middle" filled="f" strokeweight=".25pt">
            <v:textbox>
              <w:txbxContent>
                <w:p w:rsidR="00F061AC" w:rsidRPr="00C31DEC" w:rsidRDefault="00F061AC" w:rsidP="00F061AC">
                  <w:pPr>
                    <w:pStyle w:val="a3"/>
                    <w:spacing w:before="0" w:after="0"/>
                    <w:jc w:val="center"/>
                    <w:rPr>
                      <w:sz w:val="16"/>
                      <w:szCs w:val="16"/>
                    </w:rPr>
                  </w:pPr>
                  <w:r w:rsidRPr="00C31DEC">
                    <w:rPr>
                      <w:rFonts w:hAnsi="Calibri" w:hint="eastAsia"/>
                      <w:color w:val="000000"/>
                      <w:sz w:val="16"/>
                      <w:szCs w:val="16"/>
                      <w:lang w:val="zh-CN"/>
                    </w:rPr>
                    <w:t>评估学原理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83" type="#_x0000_t34" style="position:absolute;left:0;text-align:left;margin-left:429pt;margin-top:186.4pt;width:22.7pt;height:.05pt;z-index:251677696;visibility:visible;mso-position-horizontal-relative:text;mso-position-vertical-relative:text" o:connectortype="elbow" adj="10760,-43151400,-271820">
            <v:stroke endarrow="block"/>
          </v:shape>
        </w:pict>
      </w:r>
      <w:r>
        <w:rPr>
          <w:noProof/>
        </w:rPr>
        <w:pict>
          <v:shape id="肘形连接符 61" o:spid="_x0000_s1182" type="#_x0000_t34" style="position:absolute;left:0;text-align:left;margin-left:187.15pt;margin-top:258.85pt;width:11.35pt;height:.05pt;z-index:251676672;visibility:visible;mso-position-horizontal-relative:text;mso-position-vertical-relative:text" o:connectortype="elbow" adj="10760,-43151400,-271820">
            <v:stroke endarrow="block"/>
          </v:shape>
        </w:pict>
      </w:r>
      <w:r>
        <w:rPr>
          <w:noProof/>
        </w:rPr>
        <w:pict>
          <v:rect id="矩形 169" o:spid="_x0000_s1181" style="position:absolute;left:0;text-align:left;margin-left:451.7pt;margin-top:176.65pt;width:63pt;height:19.85pt;z-index:251675648;visibility:visible;mso-position-horizontal-relative:text;mso-position-vertical-relative:text;v-text-anchor:middle" filled="f" strokeweight=".25pt">
            <v:textbox>
              <w:txbxContent>
                <w:p w:rsidR="00F061AC" w:rsidRPr="00D96F69" w:rsidRDefault="00F061AC" w:rsidP="00F061AC">
                  <w:pPr>
                    <w:pStyle w:val="a3"/>
                    <w:spacing w:before="0" w:after="0"/>
                    <w:jc w:val="center"/>
                  </w:pPr>
                  <w:r w:rsidRPr="00C31DEC">
                    <w:rPr>
                      <w:rFonts w:hAnsi="Calibri" w:hint="eastAsia"/>
                      <w:color w:val="000000"/>
                      <w:sz w:val="16"/>
                      <w:szCs w:val="16"/>
                      <w:lang w:val="zh-CN"/>
                    </w:rPr>
                    <w:t>计量经济学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7" style="position:absolute;left:0;text-align:left;margin-left:199.15pt;margin-top:246.5pt;width:68.05pt;height:23.05pt;z-index:251671552;visibility:visible;mso-position-horizontal-relative:text;mso-position-vertical-relative:text;v-text-anchor:middle" filled="f" strokeweight=".25pt">
            <v:textbox>
              <w:txbxContent>
                <w:p w:rsidR="00F061AC" w:rsidRPr="00C31DEC" w:rsidRDefault="00F061AC" w:rsidP="00F061AC">
                  <w:pPr>
                    <w:pStyle w:val="a3"/>
                    <w:adjustRightInd w:val="0"/>
                    <w:snapToGrid w:val="0"/>
                    <w:spacing w:before="0" w:after="0"/>
                    <w:jc w:val="center"/>
                    <w:rPr>
                      <w:sz w:val="22"/>
                    </w:rPr>
                  </w:pPr>
                  <w:r w:rsidRPr="00C31DEC">
                    <w:rPr>
                      <w:rFonts w:hAnsi="Calibri" w:hint="eastAsia"/>
                      <w:color w:val="000000"/>
                      <w:sz w:val="16"/>
                      <w:szCs w:val="18"/>
                      <w:lang w:val="zh-CN"/>
                    </w:rPr>
                    <w:t>财务管理学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3" style="position:absolute;left:0;text-align:left;margin-left:116.3pt;margin-top:246.5pt;width:70.85pt;height:23.35pt;z-index:251668480;visibility:visible;mso-position-horizontal-relative:text;mso-position-vertical-relative:text;v-text-anchor:middle" filled="f" strokeweight=".25pt">
            <v:textbox>
              <w:txbxContent>
                <w:p w:rsidR="00F061AC" w:rsidRPr="00C31DEC" w:rsidRDefault="00F061AC" w:rsidP="00F061AC">
                  <w:pPr>
                    <w:pStyle w:val="a3"/>
                    <w:adjustRightInd w:val="0"/>
                    <w:snapToGrid w:val="0"/>
                    <w:spacing w:before="0" w:after="0"/>
                    <w:jc w:val="center"/>
                    <w:rPr>
                      <w:sz w:val="22"/>
                    </w:rPr>
                  </w:pPr>
                  <w:r w:rsidRPr="00C31DEC">
                    <w:rPr>
                      <w:rFonts w:hAnsi="Calibri" w:hint="eastAsia"/>
                      <w:color w:val="000000"/>
                      <w:sz w:val="16"/>
                      <w:szCs w:val="18"/>
                      <w:lang w:val="zh-CN"/>
                    </w:rPr>
                    <w:t>财务会计</w:t>
                  </w:r>
                  <w:r w:rsidR="00C31DEC" w:rsidRPr="00C31DEC">
                    <w:rPr>
                      <w:rFonts w:hAnsi="Calibri" w:hint="eastAsia"/>
                      <w:color w:val="000000"/>
                      <w:sz w:val="16"/>
                      <w:szCs w:val="18"/>
                      <w:lang w:val="zh-CN"/>
                    </w:rPr>
                    <w:t>学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1" style="position:absolute;left:0;text-align:left;margin-left:24.7pt;margin-top:262.6pt;width:70.55pt;height:22.1pt;z-index:251666432;visibility:visible;mso-position-horizontal-relative:text;mso-position-vertical-relative:text;v-text-anchor:middle" filled="f" strokeweight=".25pt">
            <v:textbox>
              <w:txbxContent>
                <w:p w:rsidR="00F061AC" w:rsidRPr="00C31DEC" w:rsidRDefault="00F061AC" w:rsidP="00F061AC">
                  <w:pPr>
                    <w:pStyle w:val="a3"/>
                    <w:spacing w:before="0" w:after="0"/>
                    <w:jc w:val="center"/>
                    <w:rPr>
                      <w:sz w:val="22"/>
                    </w:rPr>
                  </w:pPr>
                  <w:r w:rsidRPr="00C31DEC">
                    <w:rPr>
                      <w:rFonts w:hAnsi="Calibri" w:hint="eastAsia"/>
                      <w:color w:val="000000"/>
                      <w:sz w:val="16"/>
                      <w:szCs w:val="18"/>
                      <w:lang w:val="zh-CN"/>
                    </w:rPr>
                    <w:t>会计学基础</w:t>
                  </w:r>
                </w:p>
              </w:txbxContent>
            </v:textbox>
          </v:rect>
        </w:pict>
      </w:r>
      <w:r>
        <w:rPr>
          <w:noProof/>
        </w:rPr>
        <w:pict>
          <v:rect id="矩形 49" o:spid="_x0000_s1149" style="position:absolute;left:0;text-align:left;margin-left:25.25pt;margin-top:229.75pt;width:70.55pt;height:22.85pt;z-index:251665408;visibility:visible;mso-position-horizontal-relative:text;mso-position-vertical-relative:text;v-text-anchor:middle" filled="f" strokeweight=".25pt">
            <v:textbox style="mso-next-textbox:#矩形 49">
              <w:txbxContent>
                <w:p w:rsidR="00F061AC" w:rsidRPr="00C31DEC" w:rsidRDefault="00F061AC" w:rsidP="00F061AC">
                  <w:pPr>
                    <w:pStyle w:val="a3"/>
                    <w:adjustRightInd w:val="0"/>
                    <w:snapToGrid w:val="0"/>
                    <w:spacing w:before="0" w:after="0"/>
                    <w:jc w:val="center"/>
                    <w:textAlignment w:val="center"/>
                    <w:rPr>
                      <w:sz w:val="22"/>
                    </w:rPr>
                  </w:pPr>
                  <w:r w:rsidRPr="00C31DEC">
                    <w:rPr>
                      <w:rFonts w:hAnsi="Calibri" w:hint="eastAsia"/>
                      <w:color w:val="000000"/>
                      <w:sz w:val="16"/>
                      <w:szCs w:val="18"/>
                      <w:lang w:val="zh-CN"/>
                    </w:rPr>
                    <w:t>管理学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38" type="#_x0000_t34" style="position:absolute;left:0;text-align:left;margin-left:222.9pt;margin-top:370.65pt;width:45.35pt;height:.05pt;z-index:251723776;visibility:visible;mso-position-horizontal-relative:text;mso-position-vertical-relative:text" o:connectortype="elbow" adj="10760,-43151400,-271820">
            <v:stroke endarrow="block"/>
          </v:shape>
        </w:pict>
      </w:r>
      <w:r>
        <w:rPr>
          <w:noProof/>
        </w:rPr>
        <w:pict>
          <v:shape id="_x0000_s1236" type="#_x0000_t32" style="position:absolute;left:0;text-align:left;margin-left:222.85pt;margin-top:356.5pt;width:.05pt;height:14.15pt;z-index:251721728;mso-position-horizontal-relative:text;mso-position-vertical-relative:text" o:connectortype="straight"/>
        </w:pict>
      </w:r>
      <w:r>
        <w:rPr>
          <w:noProof/>
        </w:rPr>
        <w:pict>
          <v:shape id="_x0000_s1235" type="#_x0000_t34" style="position:absolute;left:0;text-align:left;margin-left:341.25pt;margin-top:312.6pt;width:11.35pt;height:.1pt;z-index:251720704;visibility:visible;mso-position-horizontal-relative:text;mso-position-vertical-relative:text" o:connectortype="elbow">
            <v:stroke endarrow="block"/>
          </v:shape>
        </w:pict>
      </w:r>
    </w:p>
    <w:p w:rsidR="00C7059A" w:rsidRPr="00746E04" w:rsidRDefault="00C7059A" w:rsidP="00A4567D">
      <w:pPr>
        <w:spacing w:line="560" w:lineRule="exact"/>
      </w:pPr>
    </w:p>
    <w:sectPr w:rsidR="00C7059A" w:rsidRPr="00746E04" w:rsidSect="00A4567D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B7A" w:rsidRDefault="00646B7A" w:rsidP="00A4567D">
      <w:r>
        <w:separator/>
      </w:r>
    </w:p>
  </w:endnote>
  <w:endnote w:type="continuationSeparator" w:id="0">
    <w:p w:rsidR="00646B7A" w:rsidRDefault="00646B7A" w:rsidP="00A4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200" w:rsidRPr="003D489D" w:rsidRDefault="00EC7C46" w:rsidP="00A5174A">
    <w:pPr>
      <w:pStyle w:val="a6"/>
      <w:ind w:firstLineChars="50" w:firstLine="140"/>
      <w:rPr>
        <w:rFonts w:ascii="宋体" w:hAnsi="宋体"/>
        <w:sz w:val="28"/>
        <w:szCs w:val="28"/>
      </w:rPr>
    </w:pPr>
    <w:r w:rsidRPr="003D489D">
      <w:rPr>
        <w:rFonts w:ascii="宋体" w:hAnsi="宋体"/>
        <w:sz w:val="28"/>
        <w:szCs w:val="28"/>
      </w:rPr>
      <w:fldChar w:fldCharType="begin"/>
    </w:r>
    <w:r w:rsidR="00E62200" w:rsidRPr="003D489D">
      <w:rPr>
        <w:rFonts w:ascii="宋体" w:hAnsi="宋体"/>
        <w:sz w:val="28"/>
        <w:szCs w:val="28"/>
      </w:rPr>
      <w:instrText xml:space="preserve"> PAGE   \* MERGEFORMAT </w:instrText>
    </w:r>
    <w:r w:rsidRPr="003D489D">
      <w:rPr>
        <w:rFonts w:ascii="宋体" w:hAnsi="宋体"/>
        <w:sz w:val="28"/>
        <w:szCs w:val="28"/>
      </w:rPr>
      <w:fldChar w:fldCharType="separate"/>
    </w:r>
    <w:r w:rsidR="00E62200" w:rsidRPr="002F1FE4">
      <w:rPr>
        <w:rFonts w:ascii="宋体" w:hAnsi="宋体"/>
        <w:noProof/>
        <w:sz w:val="28"/>
        <w:szCs w:val="28"/>
        <w:lang w:val="zh-CN"/>
      </w:rPr>
      <w:t>-</w:t>
    </w:r>
    <w:r w:rsidR="00E62200">
      <w:rPr>
        <w:rFonts w:ascii="宋体" w:hAnsi="宋体"/>
        <w:noProof/>
        <w:sz w:val="28"/>
        <w:szCs w:val="28"/>
      </w:rPr>
      <w:t xml:space="preserve"> 2 -</w:t>
    </w:r>
    <w:r w:rsidRPr="003D489D">
      <w:rPr>
        <w:rFonts w:ascii="宋体" w:hAnsi="宋体"/>
        <w:sz w:val="28"/>
        <w:szCs w:val="28"/>
      </w:rPr>
      <w:fldChar w:fldCharType="end"/>
    </w:r>
  </w:p>
  <w:p w:rsidR="00E62200" w:rsidRDefault="00E622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74A" w:rsidRPr="003D489D" w:rsidRDefault="00EC7C46" w:rsidP="00A5174A">
    <w:pPr>
      <w:pStyle w:val="a6"/>
      <w:ind w:firstLineChars="50" w:firstLine="140"/>
      <w:rPr>
        <w:rFonts w:ascii="宋体" w:hAnsi="宋体"/>
        <w:sz w:val="28"/>
        <w:szCs w:val="28"/>
      </w:rPr>
    </w:pPr>
    <w:r w:rsidRPr="003D489D">
      <w:rPr>
        <w:rFonts w:ascii="宋体" w:hAnsi="宋体"/>
        <w:sz w:val="28"/>
        <w:szCs w:val="28"/>
      </w:rPr>
      <w:fldChar w:fldCharType="begin"/>
    </w:r>
    <w:r w:rsidR="00A5174A" w:rsidRPr="003D489D">
      <w:rPr>
        <w:rFonts w:ascii="宋体" w:hAnsi="宋体"/>
        <w:sz w:val="28"/>
        <w:szCs w:val="28"/>
      </w:rPr>
      <w:instrText xml:space="preserve"> PAGE   \* MERGEFORMAT </w:instrText>
    </w:r>
    <w:r w:rsidRPr="003D489D">
      <w:rPr>
        <w:rFonts w:ascii="宋体" w:hAnsi="宋体"/>
        <w:sz w:val="28"/>
        <w:szCs w:val="28"/>
      </w:rPr>
      <w:fldChar w:fldCharType="separate"/>
    </w:r>
    <w:r w:rsidR="00A5174A" w:rsidRPr="002F1FE4">
      <w:rPr>
        <w:rFonts w:ascii="宋体" w:hAnsi="宋体"/>
        <w:noProof/>
        <w:sz w:val="28"/>
        <w:szCs w:val="28"/>
        <w:lang w:val="zh-CN"/>
      </w:rPr>
      <w:t>-</w:t>
    </w:r>
    <w:r w:rsidR="00A5174A">
      <w:rPr>
        <w:rFonts w:ascii="宋体" w:hAnsi="宋体"/>
        <w:noProof/>
        <w:sz w:val="28"/>
        <w:szCs w:val="28"/>
      </w:rPr>
      <w:t xml:space="preserve"> 2 -</w:t>
    </w:r>
    <w:r w:rsidRPr="003D489D">
      <w:rPr>
        <w:rFonts w:ascii="宋体" w:hAnsi="宋体"/>
        <w:sz w:val="28"/>
        <w:szCs w:val="28"/>
      </w:rPr>
      <w:fldChar w:fldCharType="end"/>
    </w:r>
  </w:p>
  <w:p w:rsidR="00A5174A" w:rsidRDefault="00A5174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74A" w:rsidRPr="00456152" w:rsidRDefault="00A5174A" w:rsidP="00A5174A">
    <w:pPr>
      <w:pStyle w:val="a6"/>
      <w:ind w:rightChars="107" w:right="225"/>
      <w:jc w:val="right"/>
      <w:rPr>
        <w:rFonts w:ascii="宋体" w:hAnsi="宋体"/>
        <w:sz w:val="28"/>
        <w:szCs w:val="28"/>
      </w:rPr>
    </w:pPr>
  </w:p>
  <w:p w:rsidR="00A5174A" w:rsidRDefault="00A5174A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AC" w:rsidRPr="003D489D" w:rsidRDefault="00F061AC" w:rsidP="003D489D">
    <w:pPr>
      <w:pStyle w:val="a6"/>
      <w:tabs>
        <w:tab w:val="clear" w:pos="8306"/>
        <w:tab w:val="right" w:pos="8222"/>
      </w:tabs>
      <w:ind w:rightChars="110" w:right="231"/>
      <w:rPr>
        <w:rFonts w:ascii="宋体" w:hAnsi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74A" w:rsidRPr="00F4145E" w:rsidRDefault="00EC7C46" w:rsidP="00A5174A">
    <w:pPr>
      <w:pStyle w:val="a6"/>
      <w:ind w:firstLineChars="101" w:firstLine="283"/>
      <w:rPr>
        <w:rFonts w:ascii="宋体" w:hAnsi="宋体"/>
        <w:sz w:val="28"/>
      </w:rPr>
    </w:pPr>
    <w:r w:rsidRPr="00F4145E">
      <w:rPr>
        <w:rFonts w:ascii="宋体" w:hAnsi="宋体"/>
        <w:sz w:val="28"/>
      </w:rPr>
      <w:fldChar w:fldCharType="begin"/>
    </w:r>
    <w:r w:rsidR="00A5174A" w:rsidRPr="00F4145E">
      <w:rPr>
        <w:rFonts w:ascii="宋体" w:hAnsi="宋体"/>
        <w:sz w:val="28"/>
      </w:rPr>
      <w:instrText xml:space="preserve"> PAGE   \* MERGEFORMAT </w:instrText>
    </w:r>
    <w:r w:rsidRPr="00F4145E">
      <w:rPr>
        <w:rFonts w:ascii="宋体" w:hAnsi="宋体"/>
        <w:sz w:val="28"/>
      </w:rPr>
      <w:fldChar w:fldCharType="separate"/>
    </w:r>
    <w:r w:rsidR="00A5174A" w:rsidRPr="003A58E1">
      <w:rPr>
        <w:rFonts w:ascii="宋体" w:hAnsi="宋体"/>
        <w:noProof/>
        <w:sz w:val="28"/>
        <w:lang w:val="zh-CN"/>
      </w:rPr>
      <w:t>-</w:t>
    </w:r>
    <w:r w:rsidR="00A5174A">
      <w:rPr>
        <w:rFonts w:ascii="宋体" w:hAnsi="宋体"/>
        <w:noProof/>
        <w:sz w:val="28"/>
      </w:rPr>
      <w:t xml:space="preserve"> 20 -</w:t>
    </w:r>
    <w:r w:rsidRPr="00F4145E">
      <w:rPr>
        <w:rFonts w:ascii="宋体" w:hAnsi="宋体"/>
        <w:sz w:val="28"/>
      </w:rPr>
      <w:fldChar w:fldCharType="end"/>
    </w:r>
  </w:p>
  <w:p w:rsidR="00A5174A" w:rsidRDefault="00A5174A">
    <w:pPr>
      <w:pStyle w:val="a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74A" w:rsidRPr="00E76617" w:rsidRDefault="00EC7C46" w:rsidP="00A5174A">
    <w:pPr>
      <w:pStyle w:val="a6"/>
      <w:tabs>
        <w:tab w:val="clear" w:pos="8306"/>
        <w:tab w:val="right" w:pos="8080"/>
      </w:tabs>
      <w:ind w:rightChars="110" w:right="231"/>
      <w:jc w:val="right"/>
      <w:rPr>
        <w:rFonts w:ascii="宋体" w:hAnsi="宋体"/>
        <w:sz w:val="28"/>
      </w:rPr>
    </w:pPr>
    <w:r w:rsidRPr="00E76617">
      <w:rPr>
        <w:rFonts w:ascii="宋体" w:hAnsi="宋体"/>
        <w:sz w:val="28"/>
      </w:rPr>
      <w:fldChar w:fldCharType="begin"/>
    </w:r>
    <w:r w:rsidR="00A5174A" w:rsidRPr="00E76617">
      <w:rPr>
        <w:rFonts w:ascii="宋体" w:hAnsi="宋体"/>
        <w:sz w:val="28"/>
      </w:rPr>
      <w:instrText xml:space="preserve"> PAGE   \* MERGEFORMAT </w:instrText>
    </w:r>
    <w:r w:rsidRPr="00E76617">
      <w:rPr>
        <w:rFonts w:ascii="宋体" w:hAnsi="宋体"/>
        <w:sz w:val="28"/>
      </w:rPr>
      <w:fldChar w:fldCharType="separate"/>
    </w:r>
    <w:r w:rsidR="00881CA1" w:rsidRPr="00881CA1">
      <w:rPr>
        <w:rFonts w:ascii="宋体" w:hAnsi="宋体"/>
        <w:noProof/>
        <w:sz w:val="28"/>
        <w:lang w:val="zh-CN"/>
      </w:rPr>
      <w:t>-</w:t>
    </w:r>
    <w:r w:rsidR="00881CA1">
      <w:rPr>
        <w:rFonts w:ascii="宋体" w:hAnsi="宋体"/>
        <w:noProof/>
        <w:sz w:val="28"/>
      </w:rPr>
      <w:t xml:space="preserve"> 8 -</w:t>
    </w:r>
    <w:r w:rsidRPr="00E76617">
      <w:rPr>
        <w:rFonts w:ascii="宋体" w:hAnsi="宋体"/>
        <w:sz w:val="28"/>
      </w:rPr>
      <w:fldChar w:fldCharType="end"/>
    </w:r>
  </w:p>
  <w:p w:rsidR="00A5174A" w:rsidRDefault="00A517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B7A" w:rsidRDefault="00646B7A" w:rsidP="00A4567D">
      <w:r>
        <w:separator/>
      </w:r>
    </w:p>
  </w:footnote>
  <w:footnote w:type="continuationSeparator" w:id="0">
    <w:p w:rsidR="00646B7A" w:rsidRDefault="00646B7A" w:rsidP="00A45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74A" w:rsidRDefault="00A5174A" w:rsidP="00A5174A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74A" w:rsidRDefault="00A5174A" w:rsidP="00A5174A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56D21"/>
    <w:multiLevelType w:val="hybridMultilevel"/>
    <w:tmpl w:val="3F9EE028"/>
    <w:lvl w:ilvl="0" w:tplc="EF540B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B75842A2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93CA4ACA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79B20502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7C2E542A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57F6137A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B372AFA8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5FCC6B68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F1FCF4DA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6E04"/>
    <w:rsid w:val="000058B3"/>
    <w:rsid w:val="00057E34"/>
    <w:rsid w:val="0007292F"/>
    <w:rsid w:val="000B3EE4"/>
    <w:rsid w:val="000D5F80"/>
    <w:rsid w:val="0014231B"/>
    <w:rsid w:val="00155E4C"/>
    <w:rsid w:val="0018015A"/>
    <w:rsid w:val="00194844"/>
    <w:rsid w:val="00214F16"/>
    <w:rsid w:val="00221554"/>
    <w:rsid w:val="00241F90"/>
    <w:rsid w:val="0025469D"/>
    <w:rsid w:val="0029039B"/>
    <w:rsid w:val="002A640F"/>
    <w:rsid w:val="002F0A59"/>
    <w:rsid w:val="00333D57"/>
    <w:rsid w:val="0039681B"/>
    <w:rsid w:val="003C33C6"/>
    <w:rsid w:val="004568D3"/>
    <w:rsid w:val="005059B4"/>
    <w:rsid w:val="005855B9"/>
    <w:rsid w:val="005A09B3"/>
    <w:rsid w:val="00646B7A"/>
    <w:rsid w:val="00746E04"/>
    <w:rsid w:val="00773FA2"/>
    <w:rsid w:val="00881CA1"/>
    <w:rsid w:val="00971EAB"/>
    <w:rsid w:val="009C6EEB"/>
    <w:rsid w:val="009D38D2"/>
    <w:rsid w:val="009F0637"/>
    <w:rsid w:val="00A14124"/>
    <w:rsid w:val="00A21147"/>
    <w:rsid w:val="00A22468"/>
    <w:rsid w:val="00A404B0"/>
    <w:rsid w:val="00A4280B"/>
    <w:rsid w:val="00A4567D"/>
    <w:rsid w:val="00A5092B"/>
    <w:rsid w:val="00A5174A"/>
    <w:rsid w:val="00A60612"/>
    <w:rsid w:val="00B062F4"/>
    <w:rsid w:val="00B103ED"/>
    <w:rsid w:val="00C16AEA"/>
    <w:rsid w:val="00C31DEC"/>
    <w:rsid w:val="00C43DBB"/>
    <w:rsid w:val="00C45073"/>
    <w:rsid w:val="00C7059A"/>
    <w:rsid w:val="00C82F00"/>
    <w:rsid w:val="00CF76CB"/>
    <w:rsid w:val="00D85554"/>
    <w:rsid w:val="00E62200"/>
    <w:rsid w:val="00EA10E0"/>
    <w:rsid w:val="00EC2039"/>
    <w:rsid w:val="00EC7C46"/>
    <w:rsid w:val="00F061AC"/>
    <w:rsid w:val="00F25BB1"/>
    <w:rsid w:val="00FC0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210"/>
        <o:r id="V:Rule2" type="connector" idref="#_x0000_s1337">
          <o:proxy start="" idref="#矩形 156" connectloc="3"/>
          <o:proxy end="" idref="#矩形 160" connectloc="1"/>
        </o:r>
        <o:r id="V:Rule3" type="connector" idref="#_x0000_s1320">
          <o:proxy start="" idref="#矩形 28" connectloc="3"/>
          <o:proxy end="" idref="#矩形 29" connectloc="1"/>
        </o:r>
        <o:r id="V:Rule4" type="connector" idref="#_x0000_s1339">
          <o:proxy start="" idref="#矩形 160" connectloc="3"/>
          <o:proxy end="" idref="#矩形 162" connectloc="1"/>
        </o:r>
        <o:r id="V:Rule5" type="connector" idref="#_x0000_s1341">
          <o:proxy start="" idref="#矩形 129" connectloc="3"/>
          <o:proxy end="" idref="#矩形 28" connectloc="1"/>
        </o:r>
        <o:r id="V:Rule6" type="connector" idref="#肘形连接符 36"/>
        <o:r id="V:Rule7" type="connector" idref="#_x0000_s1319">
          <o:proxy start="" idref="#矩形 28" connectloc="3"/>
          <o:proxy end="" idref="#矩形 29" connectloc="1"/>
        </o:r>
        <o:r id="V:Rule8" type="connector" idref="#_x0000_s1208"/>
        <o:r id="V:Rule9" type="connector" idref="#_x0000_s1229"/>
        <o:r id="V:Rule10" type="connector" idref="#_x0000_s1231"/>
        <o:r id="V:Rule11" type="connector" idref="#肘形连接符 38"/>
        <o:r id="V:Rule12" type="connector" idref="#_x0000_s1346">
          <o:proxy start="" idref="#_x0000_s1191" connectloc="3"/>
        </o:r>
        <o:r id="V:Rule13" type="connector" idref="#_x0000_s1297"/>
        <o:r id="V:Rule14" type="connector" idref="#_x0000_s1338">
          <o:proxy start="" idref="#矩形 156" connectloc="3"/>
          <o:proxy end="" idref="#矩形 161" connectloc="1"/>
        </o:r>
        <o:r id="V:Rule15" type="connector" idref="#_x0000_s1315">
          <o:proxy start="" idref="#矩形 129" connectloc="3"/>
        </o:r>
        <o:r id="V:Rule16" type="connector" idref="#_x0000_s1345">
          <o:proxy start="" idref="#矩形 65" connectloc="3"/>
          <o:proxy end="" idref="#矩形 65" connectloc="1"/>
        </o:r>
        <o:r id="V:Rule17" type="connector" idref="#_x0000_s1238"/>
        <o:r id="V:Rule18" type="connector" idref="#肘形连接符 37"/>
        <o:r id="V:Rule19" type="connector" idref="#_x0000_s1174"/>
        <o:r id="V:Rule20" type="connector" idref="#_x0000_s1347"/>
        <o:r id="V:Rule21" type="connector" idref="#_x0000_s1233"/>
        <o:r id="V:Rule22" type="connector" idref="#_x0000_s1230"/>
        <o:r id="V:Rule23" type="connector" idref="#_x0000_s1340"/>
        <o:r id="V:Rule24" type="connector" idref="#肘形连接符 164"/>
        <o:r id="V:Rule25" type="connector" idref="#_x0000_s1236"/>
        <o:r id="V:Rule26" type="connector" idref="#_x0000_s1148">
          <o:proxy start="" idref="#_x0000_s1176" connectloc="3"/>
          <o:proxy end="" idref="#_x0000_s1178" connectloc="1"/>
        </o:r>
        <o:r id="V:Rule27" type="connector" idref="#_x0000_s1343">
          <o:proxy start="" idref="#矩形 28" connectloc="3"/>
          <o:proxy end="" idref="#矩形 29" connectloc="1"/>
        </o:r>
        <o:r id="V:Rule28" type="connector" idref="#_x0000_s1342">
          <o:proxy start="" idref="#矩形 129" connectloc="3"/>
          <o:proxy end="" idref="#矩形 28" connectloc="1"/>
        </o:r>
        <o:r id="V:Rule29" type="connector" idref="#_x0000_s1239"/>
        <o:r id="V:Rule30" type="connector" idref="#_x0000_s1316"/>
        <o:r id="V:Rule31" type="connector" idref="#_x0000_s1213"/>
        <o:r id="V:Rule32" type="connector" idref="#肘形连接符 61"/>
        <o:r id="V:Rule33" type="connector" idref="#_x0000_s1183"/>
        <o:r id="V:Rule34" type="connector" idref="#_x0000_s1212"/>
        <o:r id="V:Rule35" type="connector" idref="#_x0000_s1334">
          <o:proxy start="" idref="#矩形 28" connectloc="3"/>
          <o:proxy end="" idref="#矩形 29" connectloc="1"/>
        </o:r>
        <o:r id="V:Rule36" type="connector" idref="#_x0000_s1325">
          <o:proxy start="" idref="#矩形 162" connectloc="3"/>
          <o:proxy end="" idref="#_x0000_s1180" connectloc="0"/>
        </o:r>
        <o:r id="V:Rule37" type="connector" idref="#_x0000_s1232"/>
        <o:r id="V:Rule38" type="connector" idref="#_x0000_s1314">
          <o:proxy start="" idref="#矩形 24" connectloc="3"/>
        </o:r>
        <o:r id="V:Rule39" type="connector" idref="#肘形连接符 62"/>
        <o:r id="V:Rule40" type="connector" idref="#_x0000_s1235"/>
      </o:rules>
    </o:shapelayout>
  </w:shapeDefaults>
  <w:decimalSymbol w:val="."/>
  <w:listSeparator w:val=","/>
  <w15:docId w15:val="{897ECE1E-979E-4A24-ADE2-208759E2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E04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6E04"/>
    <w:pPr>
      <w:widowControl/>
      <w:spacing w:before="240" w:after="240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1"/>
    <w:uiPriority w:val="99"/>
    <w:unhideWhenUsed/>
    <w:rsid w:val="00746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5">
    <w:name w:val="页眉 字符"/>
    <w:uiPriority w:val="99"/>
    <w:semiHidden/>
    <w:rsid w:val="00746E04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4"/>
    <w:uiPriority w:val="99"/>
    <w:rsid w:val="00746E04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10"/>
    <w:uiPriority w:val="99"/>
    <w:unhideWhenUsed/>
    <w:rsid w:val="00746E0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7">
    <w:name w:val="页脚 字符"/>
    <w:uiPriority w:val="99"/>
    <w:semiHidden/>
    <w:rsid w:val="00746E04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脚 字符1"/>
    <w:link w:val="a6"/>
    <w:uiPriority w:val="99"/>
    <w:rsid w:val="00746E04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List Paragraph"/>
    <w:basedOn w:val="a"/>
    <w:uiPriority w:val="99"/>
    <w:qFormat/>
    <w:rsid w:val="00746E04"/>
    <w:pPr>
      <w:ind w:firstLineChars="200" w:firstLine="420"/>
    </w:pPr>
    <w:rPr>
      <w:szCs w:val="21"/>
    </w:rPr>
  </w:style>
  <w:style w:type="character" w:customStyle="1" w:styleId="longtext1">
    <w:name w:val="long_text1"/>
    <w:uiPriority w:val="99"/>
    <w:rsid w:val="00746E04"/>
    <w:rPr>
      <w:rFonts w:cs="Times New Roman"/>
      <w:sz w:val="20"/>
      <w:szCs w:val="20"/>
    </w:rPr>
  </w:style>
  <w:style w:type="paragraph" w:styleId="a9">
    <w:name w:val="Body Text Indent"/>
    <w:basedOn w:val="a"/>
    <w:link w:val="11"/>
    <w:uiPriority w:val="99"/>
    <w:semiHidden/>
    <w:rsid w:val="00746E04"/>
    <w:pPr>
      <w:spacing w:line="360" w:lineRule="auto"/>
      <w:ind w:firstLineChars="200" w:firstLine="480"/>
    </w:pPr>
    <w:rPr>
      <w:sz w:val="24"/>
    </w:rPr>
  </w:style>
  <w:style w:type="character" w:customStyle="1" w:styleId="aa">
    <w:name w:val="正文文本缩进 字符"/>
    <w:uiPriority w:val="99"/>
    <w:semiHidden/>
    <w:rsid w:val="00746E04"/>
    <w:rPr>
      <w:rFonts w:ascii="Times New Roman" w:eastAsia="宋体" w:hAnsi="Times New Roman" w:cs="Times New Roman"/>
      <w:szCs w:val="24"/>
    </w:rPr>
  </w:style>
  <w:style w:type="character" w:customStyle="1" w:styleId="11">
    <w:name w:val="正文文本缩进 字符1"/>
    <w:link w:val="a9"/>
    <w:uiPriority w:val="99"/>
    <w:semiHidden/>
    <w:rsid w:val="00746E04"/>
    <w:rPr>
      <w:rFonts w:ascii="Times New Roman" w:eastAsia="宋体" w:hAnsi="Times New Roman" w:cs="Times New Roman"/>
      <w:sz w:val="24"/>
      <w:szCs w:val="24"/>
    </w:rPr>
  </w:style>
  <w:style w:type="paragraph" w:customStyle="1" w:styleId="12">
    <w:name w:val="列出段落1"/>
    <w:basedOn w:val="a"/>
    <w:uiPriority w:val="99"/>
    <w:qFormat/>
    <w:rsid w:val="0014231B"/>
    <w:pPr>
      <w:ind w:firstLineChars="200" w:firstLine="4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mazon.cn/mn/searchApp?searchWord=%E8%BE%BE%E6%91%A9%E8%BE%BE%E5%85%B0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HM</cp:lastModifiedBy>
  <cp:revision>16</cp:revision>
  <dcterms:created xsi:type="dcterms:W3CDTF">2017-05-08T03:51:00Z</dcterms:created>
  <dcterms:modified xsi:type="dcterms:W3CDTF">2017-12-25T08:40:00Z</dcterms:modified>
</cp:coreProperties>
</file>